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D3" w:rsidRDefault="00A240D3" w:rsidP="00A240D3">
      <w:pPr>
        <w:tabs>
          <w:tab w:val="left" w:pos="3100"/>
        </w:tabs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36"/>
          <w:szCs w:val="36"/>
        </w:rPr>
        <w:t>БРЯНСКАЯ ОБЛАСТЬ</w:t>
      </w:r>
    </w:p>
    <w:p w:rsidR="00A240D3" w:rsidRDefault="00A240D3" w:rsidP="00A240D3">
      <w:pPr>
        <w:spacing w:line="240" w:lineRule="atLeast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БРАСОВСКИЙ РАЙОН</w:t>
      </w:r>
    </w:p>
    <w:p w:rsidR="00A240D3" w:rsidRDefault="00A240D3" w:rsidP="00A240D3">
      <w:pPr>
        <w:tabs>
          <w:tab w:val="left" w:pos="2300"/>
        </w:tabs>
        <w:spacing w:line="240" w:lineRule="atLeast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ДОБРИКОВСКАЯ СЕЛЬСКАЯ АДМИНИСТРАЦИЯ</w:t>
      </w:r>
    </w:p>
    <w:tbl>
      <w:tblPr>
        <w:tblW w:w="10260" w:type="dxa"/>
        <w:tblInd w:w="-432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A240D3" w:rsidTr="00824823">
        <w:trPr>
          <w:trHeight w:val="100"/>
        </w:trPr>
        <w:tc>
          <w:tcPr>
            <w:tcW w:w="102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A240D3" w:rsidRDefault="00A240D3" w:rsidP="00824823">
            <w:pPr>
              <w:tabs>
                <w:tab w:val="left" w:pos="2300"/>
              </w:tabs>
              <w:spacing w:line="240" w:lineRule="atLeast"/>
              <w:rPr>
                <w:color w:val="000000"/>
                <w:sz w:val="36"/>
                <w:szCs w:val="36"/>
                <w:lang w:eastAsia="en-US"/>
              </w:rPr>
            </w:pPr>
          </w:p>
        </w:tc>
      </w:tr>
    </w:tbl>
    <w:p w:rsidR="00A240D3" w:rsidRDefault="00A240D3" w:rsidP="00A240D3">
      <w:pPr>
        <w:tabs>
          <w:tab w:val="left" w:pos="2300"/>
        </w:tabs>
        <w:spacing w:line="240" w:lineRule="atLeast"/>
        <w:jc w:val="center"/>
        <w:rPr>
          <w:b/>
          <w:color w:val="000000"/>
          <w:sz w:val="36"/>
          <w:szCs w:val="36"/>
          <w:lang w:eastAsia="en-US"/>
        </w:rPr>
      </w:pPr>
      <w:r>
        <w:rPr>
          <w:b/>
          <w:color w:val="000000"/>
          <w:sz w:val="36"/>
          <w:szCs w:val="36"/>
        </w:rPr>
        <w:t>ПОСТАНОВЛЕНИЕ</w:t>
      </w:r>
    </w:p>
    <w:p w:rsidR="00A240D3" w:rsidRDefault="00A240D3" w:rsidP="00A240D3">
      <w:pPr>
        <w:pStyle w:val="1"/>
        <w:shd w:val="clear" w:color="auto" w:fill="FFFFFF"/>
        <w:ind w:left="795"/>
        <w:rPr>
          <w:sz w:val="32"/>
          <w:szCs w:val="32"/>
        </w:rPr>
      </w:pPr>
    </w:p>
    <w:p w:rsidR="00A240D3" w:rsidRDefault="00A240D3" w:rsidP="00A240D3">
      <w:pPr>
        <w:pStyle w:val="ConsPlusTitle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15 августа  2019 г. № 27</w:t>
      </w:r>
    </w:p>
    <w:p w:rsidR="00A240D3" w:rsidRDefault="00A240D3" w:rsidP="00A240D3">
      <w:pPr>
        <w:pStyle w:val="ConsPlusTitle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с. </w:t>
      </w:r>
      <w:proofErr w:type="spellStart"/>
      <w:r>
        <w:rPr>
          <w:b w:val="0"/>
          <w:sz w:val="28"/>
          <w:szCs w:val="28"/>
        </w:rPr>
        <w:t>Добрик</w:t>
      </w:r>
      <w:proofErr w:type="spellEnd"/>
    </w:p>
    <w:p w:rsidR="00A240D3" w:rsidRDefault="00A240D3" w:rsidP="00A240D3">
      <w:pPr>
        <w:tabs>
          <w:tab w:val="left" w:pos="915"/>
        </w:tabs>
        <w:rPr>
          <w:sz w:val="22"/>
          <w:szCs w:val="22"/>
        </w:rPr>
      </w:pPr>
    </w:p>
    <w:tbl>
      <w:tblPr>
        <w:tblW w:w="9677" w:type="dxa"/>
        <w:tblInd w:w="-106" w:type="dxa"/>
        <w:tblLook w:val="00A0" w:firstRow="1" w:lastRow="0" w:firstColumn="1" w:lastColumn="0" w:noHBand="0" w:noVBand="0"/>
      </w:tblPr>
      <w:tblGrid>
        <w:gridCol w:w="9738"/>
        <w:gridCol w:w="222"/>
      </w:tblGrid>
      <w:tr w:rsidR="00A240D3" w:rsidTr="007957BE">
        <w:tc>
          <w:tcPr>
            <w:tcW w:w="9455" w:type="dxa"/>
          </w:tcPr>
          <w:tbl>
            <w:tblPr>
              <w:tblW w:w="9072" w:type="dxa"/>
              <w:tblLook w:val="00A0" w:firstRow="1" w:lastRow="0" w:firstColumn="1" w:lastColumn="0" w:noHBand="0" w:noVBand="0"/>
            </w:tblPr>
            <w:tblGrid>
              <w:gridCol w:w="5670"/>
              <w:gridCol w:w="3402"/>
            </w:tblGrid>
            <w:tr w:rsidR="00A240D3" w:rsidTr="00824823">
              <w:tc>
                <w:tcPr>
                  <w:tcW w:w="5670" w:type="dxa"/>
                  <w:hideMark/>
                </w:tcPr>
                <w:p w:rsidR="00A240D3" w:rsidRDefault="00A240D3" w:rsidP="00824823">
                  <w:pPr>
                    <w:rPr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Об оплате труда работников, замещающих должности, не являющиеся должностями муниципальной службы  органов местного самоуправления муниципального образования «</w:t>
                  </w:r>
                  <w:proofErr w:type="spellStart"/>
                  <w:r>
                    <w:rPr>
                      <w:sz w:val="28"/>
                      <w:szCs w:val="28"/>
                    </w:rPr>
                    <w:t>Добриковское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сельское поселение» </w:t>
                  </w:r>
                </w:p>
              </w:tc>
              <w:tc>
                <w:tcPr>
                  <w:tcW w:w="3402" w:type="dxa"/>
                </w:tcPr>
                <w:p w:rsidR="00A240D3" w:rsidRDefault="00A240D3" w:rsidP="00824823">
                  <w:pPr>
                    <w:rPr>
                      <w:lang w:eastAsia="en-US"/>
                    </w:rPr>
                  </w:pPr>
                </w:p>
              </w:tc>
            </w:tr>
          </w:tbl>
          <w:p w:rsidR="00A240D3" w:rsidRDefault="00A240D3" w:rsidP="00824823">
            <w:pPr>
              <w:ind w:right="4252" w:firstLine="540"/>
              <w:rPr>
                <w:lang w:eastAsia="en-US"/>
              </w:rPr>
            </w:pPr>
          </w:p>
          <w:p w:rsidR="00A240D3" w:rsidRDefault="00A240D3" w:rsidP="0082482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Трудовым кодексом Российской Федерации и иными нормативными правовыми актами, регулирующими вопросы оплаты труда, Уставом </w:t>
            </w:r>
            <w:proofErr w:type="spellStart"/>
            <w:r>
              <w:rPr>
                <w:sz w:val="28"/>
                <w:szCs w:val="28"/>
              </w:rPr>
              <w:t>Добриковского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 в целях обеспечения социальных гарантий, создания единой правовой базы формирования оплаты труда и материального стимулирования работников, замещающих должности, не являющиеся должностями муниципальной службы органов местного самоуправления</w:t>
            </w:r>
            <w:proofErr w:type="gramEnd"/>
            <w:r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Добриковское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</w:p>
          <w:p w:rsidR="00A240D3" w:rsidRDefault="00A240D3" w:rsidP="008248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</w:rPr>
              <w:t>Постановляю</w:t>
            </w:r>
            <w:r>
              <w:rPr>
                <w:sz w:val="28"/>
                <w:szCs w:val="28"/>
              </w:rPr>
              <w:t>:</w:t>
            </w:r>
          </w:p>
          <w:p w:rsidR="00A240D3" w:rsidRDefault="00A240D3" w:rsidP="00A240D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Утвердить </w:t>
            </w:r>
            <w:hyperlink r:id="rId6" w:history="1">
              <w:r w:rsidRPr="00A240D3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Положение</w:t>
              </w:r>
            </w:hyperlink>
            <w:r w:rsidRPr="00BE2E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 оплате труда работников, замещающих должности, не являющиеся должностями муниципальной службы органов местного самоуправления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Добриковское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согласно приложению №1 к настоящему Постановлению.</w:t>
            </w:r>
          </w:p>
          <w:p w:rsidR="00A240D3" w:rsidRDefault="00A240D3" w:rsidP="00A240D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 Положение об оплате труда отдельных работников органов местного самоуправления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Добриковское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согласно приложению №2 к настоящему Постановлению.</w:t>
            </w:r>
          </w:p>
          <w:p w:rsidR="00A240D3" w:rsidRDefault="00A240D3" w:rsidP="00A240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Настоящее Постановление вступает в силу с момента подписания и распространяется на правоотношения, возникшие с 1 мая 2019 года.</w:t>
            </w:r>
          </w:p>
          <w:p w:rsidR="00A240D3" w:rsidRDefault="00A240D3" w:rsidP="00824823">
            <w:pPr>
              <w:widowControl w:val="0"/>
              <w:autoSpaceDE w:val="0"/>
              <w:autoSpaceDN w:val="0"/>
              <w:adjustRightInd w:val="0"/>
              <w:ind w:left="54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A240D3" w:rsidRDefault="00A240D3" w:rsidP="00824823">
            <w:pPr>
              <w:widowControl w:val="0"/>
              <w:autoSpaceDE w:val="0"/>
              <w:autoSpaceDN w:val="0"/>
              <w:adjustRightInd w:val="0"/>
              <w:ind w:right="-1" w:firstLine="540"/>
              <w:rPr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712"/>
              <w:gridCol w:w="4810"/>
            </w:tblGrid>
            <w:tr w:rsidR="00A240D3" w:rsidTr="00824823">
              <w:tc>
                <w:tcPr>
                  <w:tcW w:w="4768" w:type="dxa"/>
                </w:tcPr>
                <w:p w:rsidR="00A240D3" w:rsidRDefault="00A240D3" w:rsidP="00824823">
                  <w:pPr>
                    <w:pStyle w:val="ConsPlusNormal"/>
                    <w:spacing w:line="240" w:lineRule="atLeast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Глава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Добриковского</w:t>
                  </w:r>
                  <w:proofErr w:type="spellEnd"/>
                </w:p>
                <w:p w:rsidR="00A240D3" w:rsidRDefault="00A240D3" w:rsidP="00824823">
                  <w:pPr>
                    <w:pStyle w:val="ConsPlusNormal"/>
                    <w:spacing w:line="24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сельского поселения                          </w:t>
                  </w:r>
                </w:p>
                <w:p w:rsidR="00A240D3" w:rsidRDefault="00A240D3" w:rsidP="00824823">
                  <w:pPr>
                    <w:spacing w:line="240" w:lineRule="atLeast"/>
                    <w:rPr>
                      <w:rFonts w:ascii="Calibri" w:hAnsi="Calibri"/>
                    </w:rPr>
                  </w:pPr>
                </w:p>
                <w:p w:rsidR="00A240D3" w:rsidRDefault="00A240D3" w:rsidP="00824823">
                  <w:pPr>
                    <w:tabs>
                      <w:tab w:val="left" w:pos="915"/>
                    </w:tabs>
                    <w:spacing w:line="240" w:lineRule="atLeast"/>
                  </w:pPr>
                </w:p>
                <w:p w:rsidR="00A240D3" w:rsidRDefault="00A240D3" w:rsidP="00824823">
                  <w:pPr>
                    <w:spacing w:line="240" w:lineRule="atLeast"/>
                    <w:rPr>
                      <w:lang w:eastAsia="en-US"/>
                    </w:rPr>
                  </w:pPr>
                </w:p>
              </w:tc>
              <w:tc>
                <w:tcPr>
                  <w:tcW w:w="4870" w:type="dxa"/>
                </w:tcPr>
                <w:p w:rsidR="00A240D3" w:rsidRDefault="00A240D3" w:rsidP="007957BE">
                  <w:pPr>
                    <w:spacing w:line="240" w:lineRule="atLeast"/>
                    <w:jc w:val="right"/>
                    <w:rPr>
                      <w:lang w:eastAsia="en-US"/>
                    </w:rPr>
                  </w:pPr>
                </w:p>
                <w:p w:rsidR="00A240D3" w:rsidRDefault="00A240D3" w:rsidP="007957BE">
                  <w:pPr>
                    <w:spacing w:line="240" w:lineRule="atLeast"/>
                    <w:jc w:val="right"/>
                  </w:pPr>
                  <w:r>
                    <w:rPr>
                      <w:sz w:val="28"/>
                      <w:szCs w:val="28"/>
                    </w:rPr>
                    <w:t>А.И.Лазарев</w:t>
                  </w:r>
                </w:p>
                <w:p w:rsidR="00A240D3" w:rsidRDefault="00A240D3" w:rsidP="007957BE">
                  <w:pPr>
                    <w:tabs>
                      <w:tab w:val="center" w:pos="2266"/>
                      <w:tab w:val="right" w:pos="4532"/>
                    </w:tabs>
                    <w:spacing w:line="240" w:lineRule="atLeast"/>
                    <w:jc w:val="right"/>
                    <w:rPr>
                      <w:lang w:eastAsia="en-US"/>
                    </w:rPr>
                  </w:pPr>
                  <w:r>
                    <w:t>Приложение №1</w:t>
                  </w:r>
                </w:p>
              </w:tc>
            </w:tr>
            <w:tr w:rsidR="00A240D3" w:rsidTr="00824823">
              <w:tc>
                <w:tcPr>
                  <w:tcW w:w="4768" w:type="dxa"/>
                </w:tcPr>
                <w:p w:rsidR="00A240D3" w:rsidRDefault="00A240D3" w:rsidP="00824823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4870" w:type="dxa"/>
                  <w:hideMark/>
                </w:tcPr>
                <w:p w:rsidR="00A240D3" w:rsidRDefault="00A240D3" w:rsidP="007957BE">
                  <w:pPr>
                    <w:spacing w:line="240" w:lineRule="atLeast"/>
                    <w:jc w:val="right"/>
                    <w:rPr>
                      <w:lang w:eastAsia="en-US"/>
                    </w:rPr>
                  </w:pPr>
                  <w:r>
                    <w:t>Утверждено Постановлением</w:t>
                  </w:r>
                </w:p>
                <w:p w:rsidR="00A240D3" w:rsidRDefault="00A240D3" w:rsidP="007957BE">
                  <w:pPr>
                    <w:spacing w:line="240" w:lineRule="atLeast"/>
                    <w:jc w:val="right"/>
                    <w:rPr>
                      <w:lang w:eastAsia="en-US"/>
                    </w:rPr>
                  </w:pPr>
                  <w:r>
                    <w:t>Добриковской сельской администрации</w:t>
                  </w:r>
                </w:p>
              </w:tc>
            </w:tr>
            <w:tr w:rsidR="00A240D3" w:rsidTr="00824823">
              <w:tc>
                <w:tcPr>
                  <w:tcW w:w="4768" w:type="dxa"/>
                </w:tcPr>
                <w:p w:rsidR="00A240D3" w:rsidRDefault="00A240D3" w:rsidP="00824823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4870" w:type="dxa"/>
                </w:tcPr>
                <w:p w:rsidR="00A240D3" w:rsidRDefault="00A240D3" w:rsidP="007957BE">
                  <w:pPr>
                    <w:pStyle w:val="ConsPlusTitle0"/>
                    <w:jc w:val="right"/>
                    <w:rPr>
                      <w:b w:val="0"/>
                    </w:rPr>
                  </w:pPr>
                  <w:r>
                    <w:rPr>
                      <w:b w:val="0"/>
                    </w:rPr>
                    <w:t>от 15 августа  2019 г. № 27</w:t>
                  </w:r>
                </w:p>
                <w:p w:rsidR="00A240D3" w:rsidRDefault="00A240D3" w:rsidP="007957BE">
                  <w:pPr>
                    <w:spacing w:line="240" w:lineRule="atLeast"/>
                    <w:jc w:val="right"/>
                    <w:rPr>
                      <w:u w:val="single"/>
                      <w:lang w:eastAsia="en-US"/>
                    </w:rPr>
                  </w:pPr>
                </w:p>
              </w:tc>
            </w:tr>
            <w:tr w:rsidR="00A240D3" w:rsidTr="00824823">
              <w:tc>
                <w:tcPr>
                  <w:tcW w:w="4768" w:type="dxa"/>
                </w:tcPr>
                <w:p w:rsidR="00A240D3" w:rsidRDefault="00A240D3" w:rsidP="00824823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4870" w:type="dxa"/>
                </w:tcPr>
                <w:p w:rsidR="00A240D3" w:rsidRDefault="00A240D3" w:rsidP="007957BE">
                  <w:pPr>
                    <w:jc w:val="right"/>
                    <w:rPr>
                      <w:lang w:eastAsia="en-US"/>
                    </w:rPr>
                  </w:pPr>
                </w:p>
              </w:tc>
            </w:tr>
          </w:tbl>
          <w:p w:rsidR="00A240D3" w:rsidRDefault="00A240D3" w:rsidP="00824823">
            <w:pPr>
              <w:rPr>
                <w:lang w:eastAsia="en-US"/>
              </w:rPr>
            </w:pPr>
          </w:p>
          <w:p w:rsidR="00A240D3" w:rsidRDefault="00A240D3" w:rsidP="00824823">
            <w:pPr>
              <w:spacing w:before="100" w:beforeAutospacing="1"/>
              <w:jc w:val="center"/>
              <w:outlineLvl w:val="0"/>
              <w:rPr>
                <w:b/>
                <w:bCs/>
                <w:caps/>
                <w:kern w:val="36"/>
              </w:rPr>
            </w:pPr>
            <w:r>
              <w:rPr>
                <w:b/>
                <w:bCs/>
                <w:caps/>
                <w:kern w:val="36"/>
              </w:rPr>
              <w:t>Положение</w:t>
            </w:r>
          </w:p>
          <w:p w:rsidR="00A240D3" w:rsidRDefault="00A240D3" w:rsidP="0082482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об оплате труда работников, замещающих должности, не являющиеся должностями муниципальной службы, органов местного самоуправления муниципального образования «</w:t>
            </w:r>
            <w:proofErr w:type="spellStart"/>
            <w:r>
              <w:rPr>
                <w:b/>
                <w:bCs/>
              </w:rPr>
              <w:t>Добриковское</w:t>
            </w:r>
            <w:proofErr w:type="spellEnd"/>
            <w:r>
              <w:rPr>
                <w:b/>
                <w:bCs/>
              </w:rPr>
              <w:t xml:space="preserve"> сельское поселение»</w:t>
            </w:r>
          </w:p>
          <w:p w:rsidR="00A240D3" w:rsidRDefault="00A240D3" w:rsidP="00824823">
            <w:pPr>
              <w:spacing w:before="100" w:beforeAutospacing="1" w:after="100" w:afterAutospacing="1"/>
              <w:ind w:left="60"/>
              <w:jc w:val="center"/>
              <w:outlineLvl w:val="0"/>
              <w:rPr>
                <w:kern w:val="36"/>
              </w:rPr>
            </w:pPr>
            <w:r>
              <w:rPr>
                <w:b/>
                <w:bCs/>
                <w:kern w:val="36"/>
                <w:lang w:val="en-US"/>
              </w:rPr>
              <w:t>I</w:t>
            </w:r>
            <w:r>
              <w:rPr>
                <w:b/>
                <w:bCs/>
                <w:kern w:val="36"/>
              </w:rPr>
              <w:t>. Общие положения</w:t>
            </w:r>
          </w:p>
          <w:p w:rsidR="00A240D3" w:rsidRDefault="00A240D3" w:rsidP="00824823">
            <w:pPr>
              <w:spacing w:before="100" w:beforeAutospacing="1" w:after="100" w:afterAutospacing="1"/>
              <w:ind w:firstLine="567"/>
              <w:jc w:val="both"/>
              <w:outlineLvl w:val="0"/>
              <w:rPr>
                <w:b/>
                <w:bCs/>
                <w:kern w:val="36"/>
                <w:lang w:eastAsia="en-US"/>
              </w:rPr>
            </w:pPr>
            <w:r>
              <w:t>Положение об оплате труда работников, замещающих должности, не являющиеся должностями муниципальной службы, органов местного самоуправления муниципального образования «</w:t>
            </w:r>
            <w:proofErr w:type="spellStart"/>
            <w:r>
              <w:t>Добриковское</w:t>
            </w:r>
            <w:proofErr w:type="spellEnd"/>
            <w:r>
              <w:t xml:space="preserve"> сельское поселение» (далее – Положение) устанавливает порядок оплаты труда и формирования фонда оплаты труда работников, замещающих должности, не являющиеся должностями муниципальной службы, органов местного самоуправления муниципального образования.                           </w:t>
            </w:r>
          </w:p>
          <w:p w:rsidR="00A240D3" w:rsidRDefault="00A240D3" w:rsidP="007957BE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  <w:lang w:val="en-US"/>
              </w:rPr>
              <w:t>II</w:t>
            </w:r>
            <w:r>
              <w:rPr>
                <w:b/>
                <w:bCs/>
                <w:kern w:val="36"/>
              </w:rPr>
              <w:t>. Оплата труда работников</w:t>
            </w:r>
          </w:p>
          <w:p w:rsidR="00A240D3" w:rsidRDefault="00A240D3" w:rsidP="00A240D3">
            <w:pPr>
              <w:numPr>
                <w:ilvl w:val="0"/>
                <w:numId w:val="2"/>
              </w:numPr>
              <w:ind w:left="0" w:firstLine="567"/>
              <w:jc w:val="both"/>
            </w:pPr>
            <w:r>
              <w:t>Оплата труда работников, замещающих должности, не являющиеся должностями муниципальной службы, состоит из месячного должностного оклада (далее - должностной оклад), ежемесячных и иных дополнительных выплат.</w:t>
            </w:r>
          </w:p>
          <w:p w:rsidR="00A240D3" w:rsidRDefault="00A240D3" w:rsidP="00A240D3">
            <w:pPr>
              <w:numPr>
                <w:ilvl w:val="0"/>
                <w:numId w:val="2"/>
              </w:numPr>
              <w:ind w:left="0" w:firstLine="567"/>
              <w:jc w:val="both"/>
            </w:pPr>
            <w:r>
              <w:t>Должностные оклады работников, замещающих должности, не являющиеся должностями муниципальной службы, устанавливаются в размерах согласно приложению №1 к настоящему Положению.</w:t>
            </w:r>
          </w:p>
          <w:p w:rsidR="00A240D3" w:rsidRDefault="00A240D3" w:rsidP="00824823">
            <w:pPr>
              <w:ind w:firstLine="567"/>
              <w:jc w:val="both"/>
              <w:rPr>
                <w:lang w:eastAsia="en-US"/>
              </w:rPr>
            </w:pPr>
            <w:r>
              <w:t>Размеры должностных окладов работников, замещающих должности, не являющиеся должностями муниципальной службы, увеличиваются (индексируются) в размерах и сроки, установленные для увеличения (индексации) месячных должностных окладов муниципальных служащих муниципального образования «</w:t>
            </w:r>
            <w:proofErr w:type="spellStart"/>
            <w:r>
              <w:t>Добриковское</w:t>
            </w:r>
            <w:proofErr w:type="spellEnd"/>
            <w:r>
              <w:t xml:space="preserve"> сельское поселение».</w:t>
            </w:r>
          </w:p>
          <w:p w:rsidR="00A240D3" w:rsidRDefault="00A240D3" w:rsidP="00A240D3">
            <w:pPr>
              <w:numPr>
                <w:ilvl w:val="0"/>
                <w:numId w:val="2"/>
              </w:numPr>
              <w:ind w:left="0" w:firstLine="567"/>
              <w:jc w:val="both"/>
            </w:pPr>
            <w:r>
              <w:t>Работникам, замещающим должности, не являющиеся должностями муниципальной службы, (далее – работникам) производятся следующие ежемесячные и иные дополнительные выплаты:</w:t>
            </w:r>
          </w:p>
          <w:p w:rsidR="00A240D3" w:rsidRDefault="00A240D3" w:rsidP="00824823">
            <w:pPr>
              <w:ind w:left="567"/>
              <w:jc w:val="both"/>
            </w:pPr>
            <w:r>
              <w:t>- ежемесячная надбавка за выслугу лет к должностному окладу;</w:t>
            </w:r>
          </w:p>
          <w:p w:rsidR="00A240D3" w:rsidRDefault="00A240D3" w:rsidP="00824823">
            <w:pPr>
              <w:ind w:left="567"/>
              <w:jc w:val="both"/>
            </w:pPr>
            <w:r>
              <w:t>- ежемесячная надбавка за сложность, напряженность и высокие достижения в труде;</w:t>
            </w:r>
          </w:p>
          <w:p w:rsidR="00A240D3" w:rsidRDefault="00A240D3" w:rsidP="00824823">
            <w:pPr>
              <w:ind w:left="567"/>
              <w:jc w:val="both"/>
            </w:pPr>
            <w:r>
              <w:t>- ежемесячное денежное поощрение;</w:t>
            </w:r>
          </w:p>
          <w:p w:rsidR="00A240D3" w:rsidRDefault="00A240D3" w:rsidP="00824823">
            <w:pPr>
              <w:ind w:left="567"/>
              <w:jc w:val="both"/>
            </w:pPr>
            <w:r>
              <w:t>- премия по результатам работы;</w:t>
            </w:r>
          </w:p>
          <w:p w:rsidR="00A240D3" w:rsidRDefault="00A240D3" w:rsidP="00824823">
            <w:pPr>
              <w:ind w:left="567"/>
              <w:jc w:val="both"/>
            </w:pPr>
            <w:r>
              <w:t>- единовременная выплата при предоставлении ежегодного оплачиваемого отпуска и материальная помощь.</w:t>
            </w:r>
          </w:p>
          <w:p w:rsidR="00A240D3" w:rsidRDefault="00A240D3" w:rsidP="00824823">
            <w:pPr>
              <w:ind w:firstLine="567"/>
              <w:jc w:val="both"/>
            </w:pPr>
            <w:r>
              <w:t>Конкретные размеры ежемесячных выплат работникам устанавливаются в пределах суммы средств, выделяемых на эти цели, правовым актом руководителя органа местного самоуправления  (далее – работодателя).</w:t>
            </w:r>
          </w:p>
          <w:p w:rsidR="00A240D3" w:rsidRDefault="00A240D3" w:rsidP="00A240D3">
            <w:pPr>
              <w:numPr>
                <w:ilvl w:val="0"/>
                <w:numId w:val="2"/>
              </w:numPr>
              <w:ind w:left="0" w:firstLine="567"/>
              <w:jc w:val="both"/>
            </w:pPr>
            <w:r>
              <w:t>Порядок установления ежемесячных и иных дополнительных выплат</w:t>
            </w:r>
          </w:p>
          <w:p w:rsidR="00A240D3" w:rsidRDefault="00A240D3" w:rsidP="00824823">
            <w:pPr>
              <w:ind w:firstLine="567"/>
            </w:pPr>
            <w:r>
              <w:t>4.1. Порядок установления ежемесячной надбавки за выслугу лет.</w:t>
            </w:r>
          </w:p>
          <w:p w:rsidR="00A240D3" w:rsidRDefault="00A240D3" w:rsidP="00824823">
            <w:pPr>
              <w:ind w:firstLine="567"/>
              <w:jc w:val="both"/>
            </w:pPr>
            <w:r>
              <w:t>Ежемесячная надбавка за выслугу лет устанавливается к должностному окладу по основной замещаемой должности в следующих размерах: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3856"/>
              <w:gridCol w:w="5250"/>
            </w:tblGrid>
            <w:tr w:rsidR="00A240D3" w:rsidTr="00824823">
              <w:tc>
                <w:tcPr>
                  <w:tcW w:w="3856" w:type="dxa"/>
                  <w:hideMark/>
                </w:tcPr>
                <w:p w:rsidR="00A240D3" w:rsidRDefault="00A240D3" w:rsidP="00824823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>
                    <w:t>Стаж работы</w:t>
                  </w:r>
                </w:p>
              </w:tc>
              <w:tc>
                <w:tcPr>
                  <w:tcW w:w="5250" w:type="dxa"/>
                  <w:hideMark/>
                </w:tcPr>
                <w:p w:rsidR="00A240D3" w:rsidRDefault="00A240D3" w:rsidP="0082482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>
                    <w:t>Размер (в процентах к должностному окладу)</w:t>
                  </w:r>
                </w:p>
              </w:tc>
            </w:tr>
            <w:tr w:rsidR="00A240D3" w:rsidTr="00824823">
              <w:tc>
                <w:tcPr>
                  <w:tcW w:w="3856" w:type="dxa"/>
                  <w:hideMark/>
                </w:tcPr>
                <w:p w:rsidR="00A240D3" w:rsidRDefault="00A240D3" w:rsidP="0082482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eastAsia="en-US"/>
                    </w:rPr>
                  </w:pPr>
                  <w:r>
                    <w:lastRenderedPageBreak/>
                    <w:t>от 3 до 8 лет</w:t>
                  </w:r>
                </w:p>
              </w:tc>
              <w:tc>
                <w:tcPr>
                  <w:tcW w:w="5250" w:type="dxa"/>
                  <w:hideMark/>
                </w:tcPr>
                <w:p w:rsidR="00A240D3" w:rsidRDefault="00A240D3" w:rsidP="0082482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>
                    <w:t>10</w:t>
                  </w:r>
                </w:p>
              </w:tc>
            </w:tr>
            <w:tr w:rsidR="00A240D3" w:rsidTr="00824823">
              <w:tc>
                <w:tcPr>
                  <w:tcW w:w="3856" w:type="dxa"/>
                  <w:hideMark/>
                </w:tcPr>
                <w:p w:rsidR="00A240D3" w:rsidRDefault="00A240D3" w:rsidP="0082482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eastAsia="en-US"/>
                    </w:rPr>
                  </w:pPr>
                  <w:r>
                    <w:t>от 8 до 13 лет</w:t>
                  </w:r>
                </w:p>
              </w:tc>
              <w:tc>
                <w:tcPr>
                  <w:tcW w:w="5250" w:type="dxa"/>
                  <w:hideMark/>
                </w:tcPr>
                <w:p w:rsidR="00A240D3" w:rsidRDefault="00A240D3" w:rsidP="0082482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>
                    <w:t>15</w:t>
                  </w:r>
                </w:p>
              </w:tc>
            </w:tr>
            <w:tr w:rsidR="00A240D3" w:rsidTr="00824823">
              <w:tc>
                <w:tcPr>
                  <w:tcW w:w="3856" w:type="dxa"/>
                  <w:hideMark/>
                </w:tcPr>
                <w:p w:rsidR="00A240D3" w:rsidRDefault="00A240D3" w:rsidP="0082482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eastAsia="en-US"/>
                    </w:rPr>
                  </w:pPr>
                  <w:r>
                    <w:t>от 13 до 18 лет</w:t>
                  </w:r>
                </w:p>
              </w:tc>
              <w:tc>
                <w:tcPr>
                  <w:tcW w:w="5250" w:type="dxa"/>
                  <w:hideMark/>
                </w:tcPr>
                <w:p w:rsidR="00A240D3" w:rsidRDefault="00A240D3" w:rsidP="0082482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>
                    <w:t>20</w:t>
                  </w:r>
                </w:p>
              </w:tc>
            </w:tr>
            <w:tr w:rsidR="00A240D3" w:rsidTr="00824823">
              <w:tc>
                <w:tcPr>
                  <w:tcW w:w="3856" w:type="dxa"/>
                  <w:hideMark/>
                </w:tcPr>
                <w:p w:rsidR="00A240D3" w:rsidRDefault="00A240D3" w:rsidP="0082482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eastAsia="en-US"/>
                    </w:rPr>
                  </w:pPr>
                  <w:r>
                    <w:t>от 18 до 23 лет</w:t>
                  </w:r>
                </w:p>
              </w:tc>
              <w:tc>
                <w:tcPr>
                  <w:tcW w:w="5250" w:type="dxa"/>
                  <w:hideMark/>
                </w:tcPr>
                <w:p w:rsidR="00A240D3" w:rsidRDefault="00A240D3" w:rsidP="0082482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>
                    <w:t>25</w:t>
                  </w:r>
                </w:p>
              </w:tc>
            </w:tr>
            <w:tr w:rsidR="00A240D3" w:rsidTr="00824823">
              <w:tc>
                <w:tcPr>
                  <w:tcW w:w="3856" w:type="dxa"/>
                  <w:hideMark/>
                </w:tcPr>
                <w:p w:rsidR="00A240D3" w:rsidRDefault="00A240D3" w:rsidP="0082482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eastAsia="en-US"/>
                    </w:rPr>
                  </w:pPr>
                  <w:r>
                    <w:t>от 23 лет</w:t>
                  </w:r>
                </w:p>
              </w:tc>
              <w:tc>
                <w:tcPr>
                  <w:tcW w:w="5250" w:type="dxa"/>
                  <w:hideMark/>
                </w:tcPr>
                <w:p w:rsidR="00A240D3" w:rsidRDefault="00A240D3" w:rsidP="0082482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>
                    <w:t>30</w:t>
                  </w:r>
                </w:p>
              </w:tc>
            </w:tr>
          </w:tbl>
          <w:p w:rsidR="00A240D3" w:rsidRDefault="00A240D3" w:rsidP="00824823">
            <w:pPr>
              <w:ind w:firstLine="567"/>
              <w:jc w:val="both"/>
              <w:rPr>
                <w:lang w:eastAsia="en-US"/>
              </w:rPr>
            </w:pPr>
            <w:r>
              <w:t>Общий трудовой стаж, дающий право на получение надбавки за выслугу лет, исчисляется в соответствии с Положением об исчисление трудового стажа.</w:t>
            </w:r>
          </w:p>
          <w:p w:rsidR="00A240D3" w:rsidRDefault="00A240D3" w:rsidP="00824823">
            <w:pPr>
              <w:ind w:firstLine="567"/>
              <w:jc w:val="both"/>
            </w:pPr>
            <w:r>
              <w:t>Ответственность за своевременный пересмотр размера ежемесячной надбавки за выслугу лет и подготовку проекта правового акта работодателя возлагается на кадровую службу Добриковской сельской администрации.</w:t>
            </w:r>
          </w:p>
          <w:p w:rsidR="00A240D3" w:rsidRDefault="00A240D3" w:rsidP="00824823">
            <w:pPr>
              <w:ind w:firstLine="567"/>
              <w:jc w:val="both"/>
              <w:rPr>
                <w:lang w:eastAsia="en-US"/>
              </w:rPr>
            </w:pPr>
            <w:r>
              <w:t>4.2. Порядок установления ежемесячной надбавки за сложность, напряженность и высокие достижения в труде.</w:t>
            </w:r>
          </w:p>
          <w:p w:rsidR="00A240D3" w:rsidRDefault="00A240D3" w:rsidP="00824823">
            <w:pPr>
              <w:ind w:firstLine="567"/>
              <w:jc w:val="both"/>
            </w:pPr>
            <w:r>
              <w:t>Ежемесячная надбавка за сложность, напряженность и высокие достижения в труде устанавливается при назначении на должность, при перемещении на другую должность и других случаях с учетом профессиональной подготовки, опыта работы по специальности и замещаемой должности, устанавливается в размере от 50 до 100 процентов должностного оклада.</w:t>
            </w:r>
          </w:p>
          <w:p w:rsidR="00A240D3" w:rsidRDefault="00A240D3" w:rsidP="00824823">
            <w:pPr>
              <w:ind w:firstLine="567"/>
              <w:jc w:val="both"/>
            </w:pPr>
            <w:r>
              <w:t>При установлении указанной ежемесячной надбавки учитывается степень сложности, напряженности выполняемых работ, профессиональный уровень исполнения должностных обязанностей.</w:t>
            </w:r>
          </w:p>
          <w:p w:rsidR="00A240D3" w:rsidRDefault="00A240D3" w:rsidP="00824823">
            <w:pPr>
              <w:ind w:firstLine="567"/>
              <w:jc w:val="both"/>
            </w:pPr>
            <w:r>
              <w:t>Размер ежемесячной надбавки к должностному окладу за сложность, напряженность и высокие достижения в труде определяется в зависимости от степени сложности и напряженности выполняемой работы с учетом следующих критериев:</w:t>
            </w:r>
          </w:p>
          <w:p w:rsidR="00A240D3" w:rsidRDefault="00A240D3" w:rsidP="00A240D3">
            <w:pPr>
              <w:numPr>
                <w:ilvl w:val="0"/>
                <w:numId w:val="3"/>
              </w:numPr>
              <w:ind w:left="0" w:firstLine="567"/>
              <w:jc w:val="both"/>
            </w:pPr>
            <w:r>
              <w:t>профессиональная подготовка, опыт работы по специальности и занимаемой должности;</w:t>
            </w:r>
          </w:p>
          <w:p w:rsidR="00A240D3" w:rsidRDefault="00A240D3" w:rsidP="00A240D3">
            <w:pPr>
              <w:numPr>
                <w:ilvl w:val="0"/>
                <w:numId w:val="3"/>
              </w:numPr>
              <w:ind w:left="0" w:firstLine="567"/>
              <w:jc w:val="both"/>
            </w:pPr>
            <w:r>
              <w:t>уровень ответственности в отношении к работе, качество профессиональной деятельности, в том числе своевременность и качество выполнения заданий, их сложность и важность;</w:t>
            </w:r>
          </w:p>
          <w:p w:rsidR="00A240D3" w:rsidRDefault="00A240D3" w:rsidP="00A240D3">
            <w:pPr>
              <w:numPr>
                <w:ilvl w:val="0"/>
                <w:numId w:val="3"/>
              </w:numPr>
              <w:ind w:left="0" w:firstLine="567"/>
              <w:jc w:val="both"/>
            </w:pPr>
            <w:r>
              <w:t>выполнение значительного объема работы;</w:t>
            </w:r>
          </w:p>
          <w:p w:rsidR="00A240D3" w:rsidRDefault="00A240D3" w:rsidP="00A240D3">
            <w:pPr>
              <w:numPr>
                <w:ilvl w:val="0"/>
                <w:numId w:val="3"/>
              </w:numPr>
              <w:ind w:left="0" w:firstLine="567"/>
              <w:jc w:val="both"/>
            </w:pPr>
            <w:r>
              <w:t>уровень исполнительской и трудовой дисциплины.</w:t>
            </w:r>
          </w:p>
          <w:p w:rsidR="00A240D3" w:rsidRDefault="00A240D3" w:rsidP="00824823">
            <w:pPr>
              <w:ind w:firstLine="567"/>
              <w:jc w:val="both"/>
            </w:pPr>
            <w:r>
              <w:t>При изменении характера работы и (или) функций работника по предложению непосредственного руководителя работника ежемесячная надбавка может быть изменена в пределах ее размеров, как в сторону уменьшения, так и в сторону увеличения.</w:t>
            </w:r>
          </w:p>
          <w:p w:rsidR="00A240D3" w:rsidRDefault="00A240D3" w:rsidP="00824823">
            <w:pPr>
              <w:jc w:val="both"/>
            </w:pPr>
            <w:r>
              <w:tab/>
              <w:t>4.3. Порядок установления ежемесячного денежного поощрения.</w:t>
            </w:r>
          </w:p>
          <w:p w:rsidR="00A240D3" w:rsidRDefault="00A240D3" w:rsidP="00824823">
            <w:pPr>
              <w:ind w:firstLine="567"/>
              <w:jc w:val="both"/>
            </w:pPr>
            <w:r>
              <w:t>Ежемесячное денежное поощрение устанавливается со дня назначения (перемещения) на должность в размере до 100 процентов должностного оклада.</w:t>
            </w:r>
          </w:p>
          <w:p w:rsidR="00A240D3" w:rsidRDefault="00A240D3" w:rsidP="00824823">
            <w:pPr>
              <w:ind w:firstLine="567"/>
              <w:jc w:val="both"/>
            </w:pPr>
            <w:r>
              <w:t xml:space="preserve">4.4. Порядок установления премии по результатам работы: </w:t>
            </w:r>
          </w:p>
          <w:p w:rsidR="00A240D3" w:rsidRDefault="00A240D3" w:rsidP="00824823">
            <w:pPr>
              <w:ind w:left="567"/>
              <w:jc w:val="both"/>
            </w:pPr>
            <w:r>
              <w:t>4.4.1.Премия по результатам работы (далее - премия) выплачивается с учетом личного вклада работника в выполнение соответствующих задач, проявления инициативы и оперативности при условии:</w:t>
            </w:r>
          </w:p>
          <w:p w:rsidR="00A240D3" w:rsidRDefault="00A240D3" w:rsidP="00A240D3">
            <w:pPr>
              <w:numPr>
                <w:ilvl w:val="0"/>
                <w:numId w:val="4"/>
              </w:numPr>
              <w:ind w:left="0" w:firstLine="567"/>
              <w:jc w:val="both"/>
            </w:pPr>
            <w:r>
              <w:t xml:space="preserve">профессионального, компетентного и качественного выполнения трудовых (должностных) обязанностей; </w:t>
            </w:r>
          </w:p>
          <w:p w:rsidR="00A240D3" w:rsidRDefault="00A240D3" w:rsidP="00A240D3">
            <w:pPr>
              <w:numPr>
                <w:ilvl w:val="0"/>
                <w:numId w:val="4"/>
              </w:numPr>
              <w:ind w:left="0" w:firstLine="567"/>
              <w:jc w:val="both"/>
            </w:pPr>
            <w:r>
              <w:t>выполнения нормативных правовых актов Российской Федерации и Брянской области, муниципальных нормативных правовых актов по вопросам, входящим в компетенцию работника;</w:t>
            </w:r>
          </w:p>
          <w:p w:rsidR="00A240D3" w:rsidRDefault="00A240D3" w:rsidP="00A240D3">
            <w:pPr>
              <w:numPr>
                <w:ilvl w:val="0"/>
                <w:numId w:val="4"/>
              </w:numPr>
              <w:ind w:left="0" w:firstLine="567"/>
              <w:jc w:val="both"/>
            </w:pPr>
            <w:r>
              <w:t>соблюдения трудовой дисциплины.</w:t>
            </w:r>
          </w:p>
          <w:p w:rsidR="00A240D3" w:rsidRDefault="00A240D3" w:rsidP="00824823">
            <w:pPr>
              <w:ind w:firstLine="567"/>
              <w:jc w:val="both"/>
            </w:pPr>
            <w:r>
              <w:t>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      </w:r>
          </w:p>
          <w:p w:rsidR="00A240D3" w:rsidRDefault="00A240D3" w:rsidP="00824823">
            <w:pPr>
              <w:ind w:left="567"/>
              <w:jc w:val="both"/>
            </w:pPr>
            <w:r>
              <w:t>4.4.2.Премирование по результатам работы может осуществляться единовременно, ежемесячно, ежеквартально и по итогам года.</w:t>
            </w:r>
          </w:p>
          <w:p w:rsidR="00A240D3" w:rsidRDefault="00A240D3" w:rsidP="00824823">
            <w:pPr>
              <w:ind w:firstLine="567"/>
              <w:jc w:val="both"/>
            </w:pPr>
            <w:r>
              <w:t xml:space="preserve">Премия по результатам работы за месяц (ежемесячная премия) выплачивается работникам в пределах премиальных средств, предусмотренных в составе планового фонда </w:t>
            </w:r>
            <w:r>
              <w:lastRenderedPageBreak/>
              <w:t xml:space="preserve">оплаты труда, с учетом фактически отработанного времени в данном месяце и личного вклада каждого в общие результаты деятельности органа местного самоуправления, в размере до 25% от должностного оклада. </w:t>
            </w:r>
          </w:p>
          <w:p w:rsidR="00A240D3" w:rsidRDefault="00A240D3" w:rsidP="00824823">
            <w:pPr>
              <w:ind w:firstLine="567"/>
              <w:jc w:val="both"/>
            </w:pPr>
            <w:r>
              <w:t>Премирование по результатам работы за иные периоды работы может производиться в пределах экономии установленного фонда оплаты труда, образующейся по состоянию на дату окончания данного периода, в зависимости от личного вклада каждого работника в конечные результаты деятельности органа местного самоуправления.</w:t>
            </w:r>
          </w:p>
          <w:p w:rsidR="00A240D3" w:rsidRDefault="00A240D3" w:rsidP="00824823">
            <w:pPr>
              <w:ind w:firstLine="567"/>
              <w:jc w:val="both"/>
            </w:pPr>
            <w:r>
              <w:t xml:space="preserve">4.4.3.Премия выплачивается </w:t>
            </w:r>
            <w:proofErr w:type="gramStart"/>
            <w:r>
              <w:t>работникам, состоящим в трудовых отношениях с органом местного самоуправления  на дату принятия решения о выплате премии и выплачивается</w:t>
            </w:r>
            <w:proofErr w:type="gramEnd"/>
            <w:r>
              <w:t xml:space="preserve"> за фактически отработанное время и в пределах установленного фонда оплаты труда. </w:t>
            </w:r>
          </w:p>
          <w:p w:rsidR="00A240D3" w:rsidRDefault="00A240D3" w:rsidP="00824823">
            <w:pPr>
              <w:ind w:firstLine="567"/>
              <w:jc w:val="both"/>
            </w:pPr>
            <w:r>
              <w:t>Размер премии работнику может устанавливаться как в процентах от размера его должностного оклада, так и в конкретной сумме и максимальными размерами не ограничивается.</w:t>
            </w:r>
          </w:p>
          <w:p w:rsidR="00A240D3" w:rsidRDefault="00A240D3" w:rsidP="00824823">
            <w:pPr>
              <w:ind w:firstLine="567"/>
              <w:jc w:val="both"/>
            </w:pPr>
            <w:r>
              <w:t>4.4.4. Работники, не обеспечившие основных показателей, предусмотренных пунктом 4.4.1. настоящего Положения и допустившие ненадлежащее исполнение возложенных на них должностных обязанностей, могут быть лишены премии полностью или частично.</w:t>
            </w:r>
          </w:p>
          <w:p w:rsidR="00A240D3" w:rsidRDefault="00A240D3" w:rsidP="00824823">
            <w:pPr>
              <w:ind w:firstLine="567"/>
              <w:jc w:val="both"/>
            </w:pPr>
            <w:r>
              <w:t>Решение о снижении размера ежемесячной премии (лишении) работнику принимается руководителем органа местного самоуправления (структурного подразделения) по предложению непосредственного руководителя соответствующего работника.</w:t>
            </w:r>
          </w:p>
          <w:p w:rsidR="00A240D3" w:rsidRDefault="00A240D3" w:rsidP="00824823">
            <w:pPr>
              <w:ind w:firstLine="567"/>
              <w:jc w:val="both"/>
            </w:pPr>
            <w:r>
              <w:t xml:space="preserve"> Работник может быть лишен ежемесячной премии полностью или частично в случаях:</w:t>
            </w:r>
          </w:p>
          <w:p w:rsidR="00A240D3" w:rsidRDefault="00A240D3" w:rsidP="00824823">
            <w:pPr>
              <w:ind w:firstLine="567"/>
              <w:jc w:val="both"/>
            </w:pPr>
            <w:r>
              <w:t>- недобросовестного исполнения должностных обязанностей;</w:t>
            </w:r>
          </w:p>
          <w:p w:rsidR="00A240D3" w:rsidRDefault="00A240D3" w:rsidP="00824823">
            <w:pPr>
              <w:ind w:firstLine="567"/>
              <w:jc w:val="both"/>
            </w:pPr>
            <w:r>
              <w:t>- неисполнения или ненадлежащего исполнения нормативных правовых актов Российской Федерации и Брянской области, муниципальных нормативных правовых и правовых актов;</w:t>
            </w:r>
          </w:p>
          <w:p w:rsidR="00A240D3" w:rsidRDefault="00A240D3" w:rsidP="00824823">
            <w:pPr>
              <w:ind w:firstLine="567"/>
              <w:jc w:val="both"/>
            </w:pPr>
            <w:r>
              <w:t xml:space="preserve">- неисполнения без уважительных причин приказов, распоряжений и </w:t>
            </w:r>
            <w:proofErr w:type="gramStart"/>
            <w:r>
              <w:t>указаний</w:t>
            </w:r>
            <w:proofErr w:type="gramEnd"/>
            <w:r>
              <w:t xml:space="preserve"> вышестоящих в порядке подчиненности руководителей, отданных в пределах их полномочий;</w:t>
            </w:r>
          </w:p>
          <w:p w:rsidR="00A240D3" w:rsidRDefault="00A240D3" w:rsidP="00824823">
            <w:pPr>
              <w:ind w:firstLine="567"/>
              <w:jc w:val="both"/>
            </w:pPr>
            <w:r>
              <w:t>- несоблюдения Правил внутреннего трудового распорядка, должностных обязанностей и порядка работы со служебной информацией.</w:t>
            </w:r>
          </w:p>
          <w:p w:rsidR="00A240D3" w:rsidRDefault="00A240D3" w:rsidP="00824823">
            <w:pPr>
              <w:ind w:firstLine="567"/>
              <w:jc w:val="both"/>
            </w:pPr>
            <w:r>
              <w:t>Работники, допустившие прогул, появившиеся на работе в нетрезвом состоянии, лишаются премии в полном размере.</w:t>
            </w:r>
          </w:p>
          <w:p w:rsidR="00A240D3" w:rsidRDefault="00A240D3" w:rsidP="00824823">
            <w:pPr>
              <w:ind w:firstLine="567"/>
              <w:jc w:val="both"/>
            </w:pPr>
            <w:r>
              <w:t>Полное или частичное лишение премии производится за расчетный период, в котором имело место ненадлежащее исполнение должностных обязанностей или нарушение трудовой дисциплины.</w:t>
            </w:r>
          </w:p>
          <w:p w:rsidR="00A240D3" w:rsidRDefault="00A240D3" w:rsidP="00A240D3">
            <w:pPr>
              <w:numPr>
                <w:ilvl w:val="1"/>
                <w:numId w:val="2"/>
              </w:numPr>
              <w:ind w:left="0" w:firstLine="567"/>
              <w:jc w:val="both"/>
            </w:pPr>
            <w:r>
              <w:t>Порядок установления единовременной выплаты при предоставлении ежегодного оплачиваемого отпуска и материальной помощи.</w:t>
            </w:r>
          </w:p>
          <w:p w:rsidR="00A240D3" w:rsidRDefault="00A240D3" w:rsidP="00824823">
            <w:pPr>
              <w:ind w:firstLine="567"/>
              <w:jc w:val="both"/>
            </w:pPr>
            <w:r>
              <w:t>4.5.1. Единовременная выплата производится один раз в календарном году на основании заявления работника о предоставлении отпуска (части ежегодного оплачиваемого отпуска) в размере одного месячного должностного оклада.</w:t>
            </w:r>
          </w:p>
          <w:p w:rsidR="00A240D3" w:rsidRDefault="00A240D3" w:rsidP="00824823">
            <w:pPr>
              <w:ind w:firstLine="567"/>
              <w:jc w:val="both"/>
            </w:pPr>
            <w:r>
              <w:t>В случае разделения ежегодного оплачиваемого отпуска на части единовременная выплата производится один раз при предоставлении любой части указанного отпуска.</w:t>
            </w:r>
          </w:p>
          <w:p w:rsidR="00A240D3" w:rsidRDefault="00A240D3" w:rsidP="00824823">
            <w:pPr>
              <w:ind w:firstLine="567"/>
              <w:jc w:val="both"/>
            </w:pPr>
            <w:r>
              <w:t>Единовременная выплата при предоставлении ежегодного оплачиваемого отпуска выплачивается работнику за первый год работы не ранее возникновения у него права на использование отпуска.</w:t>
            </w:r>
          </w:p>
          <w:p w:rsidR="00A240D3" w:rsidRDefault="00A240D3" w:rsidP="00824823">
            <w:pPr>
              <w:ind w:firstLine="567"/>
              <w:jc w:val="both"/>
            </w:pPr>
            <w:r>
              <w:t>В случае если работник не использовал в течение года право на отпуск, единовременная выплата производится в конце года по заявлению работника.</w:t>
            </w:r>
          </w:p>
          <w:p w:rsidR="00A240D3" w:rsidRDefault="00A240D3" w:rsidP="00824823">
            <w:pPr>
              <w:ind w:firstLine="567"/>
              <w:jc w:val="both"/>
            </w:pPr>
            <w:r>
              <w:t>Материальная помощь за счет средств фонда оплаты труда выплачивается один раз в течение календарного года в размере одного месячного должностного оклада, установленного в соответствии с замещаемой должностью, на основании личного заявления работника.</w:t>
            </w:r>
          </w:p>
          <w:p w:rsidR="00A240D3" w:rsidRDefault="00A240D3" w:rsidP="00824823">
            <w:pPr>
              <w:ind w:firstLine="567"/>
              <w:jc w:val="both"/>
            </w:pPr>
            <w:r>
              <w:lastRenderedPageBreak/>
              <w:t>Материальная помощь, предусмотренная работнику, в первый год поступления на службу выплачивается пропорционально отработанному времени в конце года по его заявлению.</w:t>
            </w:r>
          </w:p>
          <w:p w:rsidR="00A240D3" w:rsidRDefault="00A240D3" w:rsidP="00824823">
            <w:pPr>
              <w:ind w:firstLine="567"/>
              <w:jc w:val="both"/>
            </w:pPr>
            <w:r>
              <w:t>Единовременная выплата при предоставлении ежегодного оплачиваемого отпуска и материальная помощь осуществляется в пределах установленного фонда оплаты труда.</w:t>
            </w:r>
          </w:p>
          <w:p w:rsidR="00A240D3" w:rsidRDefault="00A240D3" w:rsidP="00824823">
            <w:pPr>
              <w:ind w:firstLine="567"/>
              <w:jc w:val="both"/>
            </w:pPr>
            <w:r>
              <w:t>4.5.2. В случае увольнения (или прекращения полномочий) в течение расчетного года материальная помощь выплачивается за фактически отработанное время (</w:t>
            </w:r>
            <w:proofErr w:type="gramStart"/>
            <w:r>
              <w:t>в полных месяцах</w:t>
            </w:r>
            <w:proofErr w:type="gramEnd"/>
            <w:r>
              <w:t>), включая месяц, в котором произошло увольнение (или прекращение полномочий).</w:t>
            </w:r>
          </w:p>
          <w:p w:rsidR="00A240D3" w:rsidRDefault="00A240D3" w:rsidP="00824823">
            <w:pPr>
              <w:ind w:firstLine="567"/>
              <w:jc w:val="both"/>
            </w:pPr>
            <w:r>
              <w:t>Работникам, находящимся в отпуске по уходу за ребенком, материальная помощь не выплачивается.</w:t>
            </w:r>
          </w:p>
          <w:p w:rsidR="00A240D3" w:rsidRDefault="00A240D3" w:rsidP="00824823">
            <w:pPr>
              <w:ind w:firstLine="567"/>
              <w:jc w:val="both"/>
            </w:pPr>
            <w:r>
              <w:t>Единовременная выплата при предоставлении ежегодного оплачиваемого отпуска и материальная помощь не предоставляется работнику:</w:t>
            </w:r>
          </w:p>
          <w:p w:rsidR="00A240D3" w:rsidRDefault="00A240D3" w:rsidP="00824823">
            <w:pPr>
              <w:ind w:firstLine="567"/>
            </w:pPr>
            <w:proofErr w:type="gramStart"/>
            <w:r>
              <w:t>- принятому на работу по совместительству;</w:t>
            </w:r>
            <w:proofErr w:type="gramEnd"/>
          </w:p>
          <w:p w:rsidR="00A240D3" w:rsidRDefault="00A240D3" w:rsidP="00824823">
            <w:pPr>
              <w:ind w:firstLine="567"/>
            </w:pPr>
            <w:r>
              <w:t xml:space="preserve">- </w:t>
            </w:r>
            <w:proofErr w:type="gramStart"/>
            <w:r>
              <w:t>заключившему</w:t>
            </w:r>
            <w:proofErr w:type="gramEnd"/>
            <w:r>
              <w:t xml:space="preserve"> срочный трудовой договор (сроком до двух месяцев).</w:t>
            </w:r>
          </w:p>
          <w:p w:rsidR="00A240D3" w:rsidRDefault="00A240D3" w:rsidP="00824823">
            <w:pPr>
              <w:ind w:firstLine="567"/>
              <w:jc w:val="both"/>
            </w:pPr>
            <w:r>
              <w:t xml:space="preserve">4.5.3. </w:t>
            </w:r>
            <w:proofErr w:type="gramStart"/>
            <w:r>
              <w:t>При предоставлении отпуска с последующим увольнением до наступления права на предоставление ежегодного отпуска в полном размере</w:t>
            </w:r>
            <w:proofErr w:type="gramEnd"/>
            <w:r>
              <w:t xml:space="preserve"> выплата материальной помощи и единовременной выплаты производится пропорционально отработанному времени.</w:t>
            </w:r>
          </w:p>
          <w:p w:rsidR="00A240D3" w:rsidRDefault="00A240D3" w:rsidP="00824823">
            <w:pPr>
              <w:ind w:firstLine="567"/>
              <w:jc w:val="both"/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работник не воспользовался своим правом на выплату единовременной выплаты при предоставлении ежегодного оплачиваемого отпуска и материальной помощи в текущем календарном году, то в последующем году работник не может воспользоваться указанным правом за предыдущий год.</w:t>
            </w:r>
          </w:p>
          <w:p w:rsidR="00A240D3" w:rsidRDefault="00A240D3" w:rsidP="00824823">
            <w:pPr>
              <w:ind w:firstLine="567"/>
              <w:jc w:val="both"/>
            </w:pPr>
          </w:p>
          <w:p w:rsidR="00A240D3" w:rsidRDefault="00A240D3" w:rsidP="00824823">
            <w:pPr>
              <w:jc w:val="center"/>
              <w:outlineLvl w:val="0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  <w:lang w:val="en-US"/>
              </w:rPr>
              <w:t>III</w:t>
            </w:r>
            <w:r>
              <w:rPr>
                <w:b/>
                <w:bCs/>
                <w:kern w:val="36"/>
              </w:rPr>
              <w:t>. Порядок формирования фонда оплаты труда</w:t>
            </w:r>
          </w:p>
          <w:p w:rsidR="00A240D3" w:rsidRDefault="00A240D3" w:rsidP="00824823">
            <w:pPr>
              <w:jc w:val="center"/>
              <w:outlineLvl w:val="0"/>
              <w:rPr>
                <w:b/>
                <w:bCs/>
                <w:kern w:val="36"/>
              </w:rPr>
            </w:pPr>
          </w:p>
          <w:p w:rsidR="00A240D3" w:rsidRDefault="00A240D3" w:rsidP="00824823">
            <w:pPr>
              <w:jc w:val="both"/>
            </w:pPr>
            <w:r>
              <w:t xml:space="preserve">           5.При формировании годового фонда оплаты труда работников, замещающих должности, не являющиеся должностями муниципальной службы, предусматриваются средства для выплаты:</w:t>
            </w:r>
          </w:p>
          <w:p w:rsidR="00A240D3" w:rsidRDefault="00A240D3" w:rsidP="00824823">
            <w:pPr>
              <w:ind w:left="567"/>
              <w:jc w:val="both"/>
            </w:pPr>
            <w:r>
              <w:t>- должностные оклады – в размере 12 должностных окладов;</w:t>
            </w:r>
          </w:p>
          <w:p w:rsidR="00A240D3" w:rsidRDefault="00A240D3" w:rsidP="00824823">
            <w:pPr>
              <w:ind w:left="142" w:firstLine="425"/>
              <w:jc w:val="both"/>
              <w:rPr>
                <w:lang w:eastAsia="en-US"/>
              </w:rPr>
            </w:pPr>
            <w:r>
              <w:t>- 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тайну, – в размере 11 должностных окладов;</w:t>
            </w:r>
          </w:p>
          <w:p w:rsidR="00A240D3" w:rsidRDefault="00A240D3" w:rsidP="00824823">
            <w:pPr>
              <w:ind w:firstLine="567"/>
              <w:jc w:val="both"/>
            </w:pPr>
            <w:r>
              <w:t>- ежемесячная надбавка к должностному окладу за выслугу лет - в размере 3 должностных окладов;</w:t>
            </w:r>
          </w:p>
          <w:p w:rsidR="00A240D3" w:rsidRDefault="00A240D3" w:rsidP="00824823">
            <w:pPr>
              <w:ind w:left="567"/>
              <w:jc w:val="both"/>
            </w:pPr>
            <w:r>
              <w:t>- премия по результатам работы – в размере 3 должностных окладов;</w:t>
            </w:r>
          </w:p>
          <w:p w:rsidR="00A240D3" w:rsidRDefault="00A240D3" w:rsidP="00824823">
            <w:pPr>
              <w:ind w:left="567"/>
              <w:jc w:val="both"/>
            </w:pPr>
            <w:r>
              <w:t>- ежемесячное денежное поощрение - в размере 12 должностных окладов;</w:t>
            </w:r>
          </w:p>
          <w:p w:rsidR="00A240D3" w:rsidRDefault="00A240D3" w:rsidP="00824823">
            <w:pPr>
              <w:ind w:firstLine="567"/>
              <w:jc w:val="both"/>
            </w:pPr>
            <w:r>
              <w:t>- единовременная выплата при предоставлении ежегодного оплачиваемого отпуска – в размере 1 должностного оклада;</w:t>
            </w:r>
          </w:p>
          <w:p w:rsidR="00A240D3" w:rsidRDefault="00A240D3" w:rsidP="00824823">
            <w:pPr>
              <w:ind w:left="567"/>
              <w:jc w:val="both"/>
            </w:pPr>
            <w:r>
              <w:t>- материальная помощь – в размере 1 должностного оклада.</w:t>
            </w:r>
          </w:p>
          <w:p w:rsidR="00A240D3" w:rsidRDefault="00A240D3" w:rsidP="00824823">
            <w:pPr>
              <w:jc w:val="both"/>
            </w:pPr>
            <w:r>
              <w:t xml:space="preserve">         6.Фонд оплаты труда работников формируется за счет средств, предусмотренных пунктом 5 настоящего Положения, а также за счет средств, направляемых на другие выплаты, предусмотренные федеральным, областным законодательством и иными нормативными правовыми актами. </w:t>
            </w:r>
          </w:p>
          <w:p w:rsidR="00A240D3" w:rsidRDefault="00A240D3" w:rsidP="00824823">
            <w:pPr>
              <w:jc w:val="both"/>
            </w:pPr>
            <w:r>
              <w:t xml:space="preserve">         7.Формирование фонда оплаты труда работников осуществляется на этапах планирования и исполнения бюджета.</w:t>
            </w:r>
          </w:p>
          <w:p w:rsidR="00A240D3" w:rsidRDefault="00A240D3" w:rsidP="00824823">
            <w:pPr>
              <w:jc w:val="both"/>
            </w:pPr>
            <w:r>
              <w:t xml:space="preserve">         8.Представитель нанимателя вправе перераспределять средства фонда оплаты труда между выплатами, предусмотренными пунктом 6 настоящего Положения.</w:t>
            </w:r>
          </w:p>
          <w:tbl>
            <w:tblPr>
              <w:tblW w:w="9781" w:type="dxa"/>
              <w:tblLook w:val="00A0" w:firstRow="1" w:lastRow="0" w:firstColumn="1" w:lastColumn="0" w:noHBand="0" w:noVBand="0"/>
            </w:tblPr>
            <w:tblGrid>
              <w:gridCol w:w="3686"/>
              <w:gridCol w:w="6095"/>
            </w:tblGrid>
            <w:tr w:rsidR="00A240D3" w:rsidTr="00824823">
              <w:tc>
                <w:tcPr>
                  <w:tcW w:w="3686" w:type="dxa"/>
                </w:tcPr>
                <w:p w:rsidR="00A240D3" w:rsidRDefault="00A240D3" w:rsidP="00824823">
                  <w:pPr>
                    <w:ind w:firstLine="567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6095" w:type="dxa"/>
                  <w:hideMark/>
                </w:tcPr>
                <w:p w:rsidR="00A240D3" w:rsidRDefault="00A240D3" w:rsidP="00824823">
                  <w:pPr>
                    <w:ind w:firstLine="567"/>
                    <w:jc w:val="center"/>
                    <w:rPr>
                      <w:lang w:eastAsia="en-US"/>
                    </w:rPr>
                  </w:pPr>
                  <w:r>
                    <w:t xml:space="preserve">Приложение </w:t>
                  </w:r>
                </w:p>
              </w:tc>
            </w:tr>
            <w:tr w:rsidR="00A240D3" w:rsidTr="00824823">
              <w:tc>
                <w:tcPr>
                  <w:tcW w:w="3686" w:type="dxa"/>
                </w:tcPr>
                <w:p w:rsidR="00A240D3" w:rsidRDefault="00A240D3" w:rsidP="00824823">
                  <w:pPr>
                    <w:ind w:firstLine="567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6095" w:type="dxa"/>
                </w:tcPr>
                <w:p w:rsidR="00A240D3" w:rsidRDefault="00A240D3" w:rsidP="00824823">
                  <w:pPr>
                    <w:jc w:val="right"/>
                    <w:rPr>
                      <w:lang w:eastAsia="en-US"/>
                    </w:rPr>
                  </w:pPr>
                </w:p>
                <w:p w:rsidR="00A240D3" w:rsidRDefault="00A240D3" w:rsidP="00824823">
                  <w:pPr>
                    <w:rPr>
                      <w:lang w:eastAsia="en-US"/>
                    </w:rPr>
                  </w:pPr>
                  <w:r>
                    <w:t xml:space="preserve">к Положению по оплате труда работников, замещающих должности, не являющиеся должностями </w:t>
                  </w:r>
                  <w:r>
                    <w:lastRenderedPageBreak/>
                    <w:t>муниципальной службы, органов местного самоуправления муниципального образования «</w:t>
                  </w:r>
                  <w:proofErr w:type="spellStart"/>
                  <w:r>
                    <w:t>Добриковское</w:t>
                  </w:r>
                  <w:proofErr w:type="spellEnd"/>
                  <w:r>
                    <w:t xml:space="preserve"> сельское поселение» </w:t>
                  </w:r>
                </w:p>
              </w:tc>
            </w:tr>
            <w:tr w:rsidR="00A240D3" w:rsidTr="00824823">
              <w:tc>
                <w:tcPr>
                  <w:tcW w:w="3686" w:type="dxa"/>
                </w:tcPr>
                <w:p w:rsidR="00A240D3" w:rsidRDefault="00A240D3" w:rsidP="00824823">
                  <w:pPr>
                    <w:ind w:firstLine="567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6095" w:type="dxa"/>
                </w:tcPr>
                <w:p w:rsidR="00A240D3" w:rsidRDefault="00A240D3" w:rsidP="00824823">
                  <w:pPr>
                    <w:pStyle w:val="ConsPlusTitle0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от 15 августа  2019 г. № 27</w:t>
                  </w:r>
                </w:p>
                <w:p w:rsidR="00A240D3" w:rsidRDefault="00A240D3" w:rsidP="00824823">
                  <w:pPr>
                    <w:rPr>
                      <w:color w:val="FF0000"/>
                      <w:lang w:eastAsia="en-US"/>
                    </w:rPr>
                  </w:pPr>
                </w:p>
              </w:tc>
            </w:tr>
            <w:tr w:rsidR="00A240D3" w:rsidTr="00824823">
              <w:tc>
                <w:tcPr>
                  <w:tcW w:w="3686" w:type="dxa"/>
                </w:tcPr>
                <w:p w:rsidR="00A240D3" w:rsidRDefault="00A240D3" w:rsidP="00824823">
                  <w:pPr>
                    <w:ind w:firstLine="567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6095" w:type="dxa"/>
                </w:tcPr>
                <w:p w:rsidR="00A240D3" w:rsidRDefault="00A240D3" w:rsidP="00824823">
                  <w:pPr>
                    <w:jc w:val="right"/>
                    <w:rPr>
                      <w:lang w:eastAsia="en-US"/>
                    </w:rPr>
                  </w:pPr>
                </w:p>
              </w:tc>
            </w:tr>
          </w:tbl>
          <w:p w:rsidR="00A240D3" w:rsidRDefault="00A240D3" w:rsidP="00824823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lang w:eastAsia="en-US"/>
              </w:rPr>
            </w:pPr>
            <w:r>
              <w:rPr>
                <w:b/>
                <w:bCs/>
                <w:kern w:val="36"/>
              </w:rPr>
              <w:t>Размеры должностных окладов работников, замещающих должности, не являющиеся должностями муниципальной службы органов местного самоуправления муниципального образования «</w:t>
            </w:r>
            <w:proofErr w:type="spellStart"/>
            <w:r>
              <w:rPr>
                <w:b/>
                <w:bCs/>
                <w:kern w:val="36"/>
              </w:rPr>
              <w:t>Добриковское</w:t>
            </w:r>
            <w:proofErr w:type="spellEnd"/>
            <w:r>
              <w:rPr>
                <w:b/>
                <w:bCs/>
                <w:kern w:val="36"/>
              </w:rPr>
              <w:t xml:space="preserve"> сельское поселение»</w:t>
            </w:r>
          </w:p>
          <w:tbl>
            <w:tblPr>
              <w:tblW w:w="8554" w:type="dxa"/>
              <w:tblLook w:val="00A0" w:firstRow="1" w:lastRow="0" w:firstColumn="1" w:lastColumn="0" w:noHBand="0" w:noVBand="0"/>
            </w:tblPr>
            <w:tblGrid>
              <w:gridCol w:w="616"/>
              <w:gridCol w:w="5386"/>
              <w:gridCol w:w="2552"/>
            </w:tblGrid>
            <w:tr w:rsidR="00A240D3" w:rsidTr="00824823">
              <w:trPr>
                <w:trHeight w:val="317"/>
              </w:trPr>
              <w:tc>
                <w:tcPr>
                  <w:tcW w:w="6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40D3" w:rsidRDefault="00A240D3" w:rsidP="0082482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t xml:space="preserve">№ </w:t>
                  </w:r>
                  <w:proofErr w:type="gramStart"/>
                  <w:r>
                    <w:t>п</w:t>
                  </w:r>
                  <w:proofErr w:type="gramEnd"/>
                  <w:r>
                    <w:t>/п</w:t>
                  </w:r>
                </w:p>
              </w:tc>
              <w:tc>
                <w:tcPr>
                  <w:tcW w:w="53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40D3" w:rsidRDefault="00A240D3" w:rsidP="0082482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t>Наименование должностей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240D3" w:rsidRDefault="00A240D3" w:rsidP="0082482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t>Должностной оклад (руб.)</w:t>
                  </w:r>
                </w:p>
              </w:tc>
            </w:tr>
            <w:tr w:rsidR="00A240D3" w:rsidTr="00824823">
              <w:trPr>
                <w:trHeight w:val="31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40D3" w:rsidRDefault="00A240D3" w:rsidP="00824823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40D3" w:rsidRDefault="00A240D3" w:rsidP="00824823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40D3" w:rsidRDefault="00A240D3" w:rsidP="00824823">
                  <w:pPr>
                    <w:rPr>
                      <w:lang w:eastAsia="en-US"/>
                    </w:rPr>
                  </w:pPr>
                </w:p>
              </w:tc>
            </w:tr>
            <w:tr w:rsidR="00A240D3" w:rsidTr="00824823">
              <w:trPr>
                <w:trHeight w:val="2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240D3" w:rsidRDefault="00A240D3" w:rsidP="0082482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t>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40D3" w:rsidRDefault="00A240D3" w:rsidP="0082482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t>2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40D3" w:rsidRDefault="00A240D3" w:rsidP="0082482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t>3</w:t>
                  </w:r>
                </w:p>
              </w:tc>
            </w:tr>
            <w:tr w:rsidR="00A240D3" w:rsidTr="00824823">
              <w:trPr>
                <w:trHeight w:val="2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40D3" w:rsidRDefault="00A240D3" w:rsidP="00A240D3">
                  <w:pPr>
                    <w:numPr>
                      <w:ilvl w:val="0"/>
                      <w:numId w:val="5"/>
                    </w:num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40D3" w:rsidRDefault="00A240D3" w:rsidP="00824823">
                  <w:pPr>
                    <w:spacing w:line="276" w:lineRule="auto"/>
                    <w:rPr>
                      <w:lang w:eastAsia="en-US"/>
                    </w:rPr>
                  </w:pPr>
                  <w:r>
                    <w:t xml:space="preserve">Специалист 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40D3" w:rsidRDefault="00A240D3" w:rsidP="0082482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t>3956</w:t>
                  </w:r>
                </w:p>
              </w:tc>
            </w:tr>
            <w:tr w:rsidR="00A240D3" w:rsidTr="00824823">
              <w:trPr>
                <w:trHeight w:val="2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40D3" w:rsidRDefault="00A240D3" w:rsidP="00A240D3">
                  <w:pPr>
                    <w:numPr>
                      <w:ilvl w:val="0"/>
                      <w:numId w:val="5"/>
                    </w:num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40D3" w:rsidRDefault="00A240D3" w:rsidP="00824823">
                  <w:pPr>
                    <w:spacing w:line="276" w:lineRule="auto"/>
                    <w:rPr>
                      <w:lang w:eastAsia="en-US"/>
                    </w:rPr>
                  </w:pPr>
                  <w:r>
                    <w:t>Инспектор ВУ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40D3" w:rsidRDefault="00A240D3" w:rsidP="0082482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t>4520</w:t>
                  </w:r>
                </w:p>
              </w:tc>
            </w:tr>
            <w:tr w:rsidR="00A240D3" w:rsidTr="00824823">
              <w:trPr>
                <w:trHeight w:val="2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40D3" w:rsidRDefault="00A240D3" w:rsidP="00824823">
                  <w:pPr>
                    <w:spacing w:line="252" w:lineRule="auto"/>
                    <w:ind w:left="360"/>
                    <w:jc w:val="center"/>
                    <w:rPr>
                      <w:color w:val="FF0000"/>
                      <w:lang w:eastAsia="en-US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0D3" w:rsidRDefault="00A240D3" w:rsidP="00824823">
                  <w:pPr>
                    <w:spacing w:line="276" w:lineRule="auto"/>
                    <w:rPr>
                      <w:color w:val="FF0000"/>
                      <w:lang w:eastAsia="en-US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0D3" w:rsidRDefault="00A240D3" w:rsidP="00824823">
                  <w:pPr>
                    <w:spacing w:line="276" w:lineRule="auto"/>
                    <w:rPr>
                      <w:color w:val="FF0000"/>
                      <w:lang w:eastAsia="en-US"/>
                    </w:rPr>
                  </w:pPr>
                </w:p>
              </w:tc>
            </w:tr>
          </w:tbl>
          <w:p w:rsidR="00A240D3" w:rsidRDefault="00A240D3" w:rsidP="00824823">
            <w:pPr>
              <w:rPr>
                <w:lang w:eastAsia="en-US"/>
              </w:rPr>
            </w:pPr>
          </w:p>
        </w:tc>
        <w:tc>
          <w:tcPr>
            <w:tcW w:w="222" w:type="dxa"/>
          </w:tcPr>
          <w:p w:rsidR="00A240D3" w:rsidRDefault="00A240D3" w:rsidP="00824823">
            <w:pPr>
              <w:rPr>
                <w:lang w:eastAsia="en-US"/>
              </w:rPr>
            </w:pPr>
          </w:p>
        </w:tc>
      </w:tr>
    </w:tbl>
    <w:p w:rsidR="007957BE" w:rsidRDefault="007957BE">
      <w:r>
        <w:lastRenderedPageBreak/>
        <w:br w:type="page"/>
      </w:r>
    </w:p>
    <w:tbl>
      <w:tblPr>
        <w:tblW w:w="9640" w:type="dxa"/>
        <w:tblInd w:w="-106" w:type="dxa"/>
        <w:tblLook w:val="00A0" w:firstRow="1" w:lastRow="0" w:firstColumn="1" w:lastColumn="0" w:noHBand="0" w:noVBand="0"/>
      </w:tblPr>
      <w:tblGrid>
        <w:gridCol w:w="4891"/>
        <w:gridCol w:w="4749"/>
      </w:tblGrid>
      <w:tr w:rsidR="00A240D3" w:rsidTr="007957BE">
        <w:tc>
          <w:tcPr>
            <w:tcW w:w="4891" w:type="dxa"/>
          </w:tcPr>
          <w:p w:rsidR="00A240D3" w:rsidRDefault="00A240D3" w:rsidP="00824823">
            <w:pPr>
              <w:rPr>
                <w:lang w:eastAsia="en-US"/>
              </w:rPr>
            </w:pPr>
          </w:p>
        </w:tc>
        <w:tc>
          <w:tcPr>
            <w:tcW w:w="4749" w:type="dxa"/>
            <w:hideMark/>
          </w:tcPr>
          <w:p w:rsidR="00A240D3" w:rsidRDefault="00A240D3" w:rsidP="00824823">
            <w:pPr>
              <w:jc w:val="right"/>
              <w:rPr>
                <w:lang w:eastAsia="en-US"/>
              </w:rPr>
            </w:pPr>
            <w:r>
              <w:t>Приложение №2</w:t>
            </w:r>
          </w:p>
        </w:tc>
      </w:tr>
      <w:tr w:rsidR="00A240D3" w:rsidTr="007957BE">
        <w:tc>
          <w:tcPr>
            <w:tcW w:w="4891" w:type="dxa"/>
          </w:tcPr>
          <w:p w:rsidR="00A240D3" w:rsidRDefault="00A240D3" w:rsidP="00824823">
            <w:pPr>
              <w:rPr>
                <w:lang w:eastAsia="en-US"/>
              </w:rPr>
            </w:pPr>
          </w:p>
        </w:tc>
        <w:tc>
          <w:tcPr>
            <w:tcW w:w="4749" w:type="dxa"/>
            <w:hideMark/>
          </w:tcPr>
          <w:p w:rsidR="00A240D3" w:rsidRDefault="00A240D3" w:rsidP="00824823">
            <w:pPr>
              <w:jc w:val="right"/>
              <w:rPr>
                <w:lang w:eastAsia="en-US"/>
              </w:rPr>
            </w:pPr>
            <w:r>
              <w:t>Утверждено Постановлением</w:t>
            </w:r>
          </w:p>
          <w:p w:rsidR="00A240D3" w:rsidRDefault="00A240D3" w:rsidP="00824823">
            <w:pPr>
              <w:jc w:val="right"/>
              <w:rPr>
                <w:lang w:eastAsia="en-US"/>
              </w:rPr>
            </w:pPr>
            <w:r>
              <w:t xml:space="preserve"> Добриковской сельской администрации</w:t>
            </w:r>
          </w:p>
        </w:tc>
      </w:tr>
      <w:tr w:rsidR="00A240D3" w:rsidTr="007957BE">
        <w:tc>
          <w:tcPr>
            <w:tcW w:w="4891" w:type="dxa"/>
          </w:tcPr>
          <w:p w:rsidR="00A240D3" w:rsidRDefault="00A240D3" w:rsidP="00824823">
            <w:pPr>
              <w:rPr>
                <w:lang w:eastAsia="en-US"/>
              </w:rPr>
            </w:pPr>
          </w:p>
        </w:tc>
        <w:tc>
          <w:tcPr>
            <w:tcW w:w="4749" w:type="dxa"/>
          </w:tcPr>
          <w:p w:rsidR="00A240D3" w:rsidRDefault="00A240D3" w:rsidP="00824823">
            <w:pPr>
              <w:pStyle w:val="ConsPlusTitle0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 15 августа  2019 г. № 27</w:t>
            </w:r>
          </w:p>
          <w:p w:rsidR="00A240D3" w:rsidRDefault="00A240D3" w:rsidP="00824823">
            <w:pPr>
              <w:jc w:val="right"/>
              <w:rPr>
                <w:lang w:eastAsia="en-US"/>
              </w:rPr>
            </w:pPr>
          </w:p>
        </w:tc>
      </w:tr>
    </w:tbl>
    <w:p w:rsidR="00A240D3" w:rsidRDefault="00A240D3" w:rsidP="00A240D3">
      <w:pPr>
        <w:ind w:firstLine="567"/>
        <w:jc w:val="both"/>
        <w:rPr>
          <w:lang w:eastAsia="en-US"/>
        </w:rPr>
      </w:pPr>
    </w:p>
    <w:p w:rsidR="00A240D3" w:rsidRDefault="00A240D3" w:rsidP="00A240D3">
      <w:pPr>
        <w:spacing w:before="100" w:beforeAutospacing="1"/>
        <w:jc w:val="center"/>
        <w:outlineLvl w:val="0"/>
        <w:rPr>
          <w:b/>
          <w:bCs/>
          <w:caps/>
          <w:kern w:val="36"/>
        </w:rPr>
      </w:pPr>
      <w:r>
        <w:rPr>
          <w:b/>
          <w:bCs/>
          <w:caps/>
          <w:kern w:val="36"/>
        </w:rPr>
        <w:t>Положение</w:t>
      </w:r>
    </w:p>
    <w:p w:rsidR="00A240D3" w:rsidRDefault="00A240D3" w:rsidP="00A240D3">
      <w:pPr>
        <w:jc w:val="center"/>
        <w:rPr>
          <w:b/>
          <w:bCs/>
          <w:lang w:eastAsia="en-US"/>
        </w:rPr>
      </w:pPr>
      <w:r>
        <w:rPr>
          <w:b/>
          <w:bCs/>
        </w:rPr>
        <w:t>об оплате труда отдельных работников органов местного самоуправления муниципального образования «</w:t>
      </w:r>
      <w:proofErr w:type="spellStart"/>
      <w:r>
        <w:rPr>
          <w:b/>
          <w:bCs/>
        </w:rPr>
        <w:t>Добриковское</w:t>
      </w:r>
      <w:proofErr w:type="spellEnd"/>
      <w:r>
        <w:rPr>
          <w:b/>
          <w:bCs/>
        </w:rPr>
        <w:t xml:space="preserve"> сельское поселение»</w:t>
      </w:r>
    </w:p>
    <w:p w:rsidR="00A240D3" w:rsidRDefault="00A240D3" w:rsidP="00A240D3">
      <w:pPr>
        <w:numPr>
          <w:ilvl w:val="0"/>
          <w:numId w:val="6"/>
        </w:numPr>
        <w:spacing w:before="100" w:beforeAutospacing="1" w:after="100" w:afterAutospacing="1" w:line="256" w:lineRule="auto"/>
        <w:ind w:left="0" w:firstLine="0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Общие положения</w:t>
      </w:r>
    </w:p>
    <w:p w:rsidR="00A240D3" w:rsidRDefault="00A240D3" w:rsidP="00A240D3">
      <w:pPr>
        <w:numPr>
          <w:ilvl w:val="0"/>
          <w:numId w:val="7"/>
        </w:numPr>
        <w:spacing w:line="256" w:lineRule="auto"/>
        <w:ind w:left="0" w:firstLine="709"/>
        <w:jc w:val="both"/>
        <w:rPr>
          <w:color w:val="FF0000"/>
          <w:lang w:eastAsia="en-US"/>
        </w:rPr>
      </w:pPr>
      <w:r>
        <w:t>Положение об оплате труда отдельных работников органов местного самоуправления муниципального образования «</w:t>
      </w:r>
      <w:proofErr w:type="spellStart"/>
      <w:r>
        <w:t>Добриковское</w:t>
      </w:r>
      <w:proofErr w:type="spellEnd"/>
      <w:r>
        <w:t xml:space="preserve"> сельское поселение» (далее – Положение) устанавливает порядок оплаты труда и формирования </w:t>
      </w:r>
      <w:proofErr w:type="gramStart"/>
      <w:r>
        <w:t>фонда оплаты труда отдельных работников органов местного самоуправления муниципального</w:t>
      </w:r>
      <w:proofErr w:type="gramEnd"/>
      <w:r>
        <w:t xml:space="preserve"> образования «</w:t>
      </w:r>
      <w:proofErr w:type="spellStart"/>
      <w:r>
        <w:t>Добриковское</w:t>
      </w:r>
      <w:proofErr w:type="spellEnd"/>
      <w:r>
        <w:t xml:space="preserve"> сельское поселение».</w:t>
      </w:r>
    </w:p>
    <w:p w:rsidR="00A240D3" w:rsidRDefault="00A240D3" w:rsidP="00A240D3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  <w:lang w:val="en-US"/>
        </w:rPr>
        <w:t>II</w:t>
      </w:r>
      <w:r>
        <w:rPr>
          <w:b/>
          <w:bCs/>
          <w:kern w:val="36"/>
        </w:rPr>
        <w:t>. Оплата труда отдельных работников</w:t>
      </w:r>
    </w:p>
    <w:p w:rsidR="00A240D3" w:rsidRDefault="00A240D3" w:rsidP="007957BE">
      <w:pPr>
        <w:numPr>
          <w:ilvl w:val="0"/>
          <w:numId w:val="7"/>
        </w:numPr>
        <w:spacing w:line="256" w:lineRule="auto"/>
        <w:ind w:left="0" w:firstLine="709"/>
        <w:jc w:val="both"/>
        <w:rPr>
          <w:lang w:eastAsia="en-US"/>
        </w:rPr>
      </w:pPr>
      <w:r>
        <w:t>Оплата плата отдельных работников органов местного самоуправления муниципального образования «</w:t>
      </w:r>
      <w:proofErr w:type="spellStart"/>
      <w:r>
        <w:t>Добриковское</w:t>
      </w:r>
      <w:proofErr w:type="spellEnd"/>
      <w:r>
        <w:t xml:space="preserve"> сельское поселение» состоит из месячного должностного оклада (далее - должностной оклад), ежемесячных и дополнительных выплат.</w:t>
      </w:r>
    </w:p>
    <w:p w:rsidR="00A240D3" w:rsidRDefault="00A240D3" w:rsidP="007957BE">
      <w:pPr>
        <w:numPr>
          <w:ilvl w:val="0"/>
          <w:numId w:val="7"/>
        </w:numPr>
        <w:spacing w:line="256" w:lineRule="auto"/>
        <w:ind w:left="0" w:firstLine="709"/>
        <w:jc w:val="both"/>
      </w:pPr>
      <w:r>
        <w:t>Должностные оклады отдельных работников органов местного самоуправления  устанавливаются в размерах согласно приложению №1 к настоящему Положению.</w:t>
      </w:r>
    </w:p>
    <w:p w:rsidR="00A240D3" w:rsidRDefault="00A240D3" w:rsidP="007957BE">
      <w:pPr>
        <w:ind w:firstLine="709"/>
        <w:jc w:val="both"/>
      </w:pPr>
      <w:r>
        <w:t>Размеры должностных окладов отдельных работников органов местного самоуправления муниципального образования «</w:t>
      </w:r>
      <w:proofErr w:type="spellStart"/>
      <w:r>
        <w:t>Добриковское</w:t>
      </w:r>
      <w:proofErr w:type="spellEnd"/>
      <w:r>
        <w:t xml:space="preserve"> сельское поселение»  (далее – работников) увеличиваются (индексируются) в размерах и сроки, установленные для увеличения (индексации) месячных должностных окладов муниципальных служащих муниципального образования «</w:t>
      </w:r>
      <w:proofErr w:type="spellStart"/>
      <w:r>
        <w:t>Добриковское</w:t>
      </w:r>
      <w:proofErr w:type="spellEnd"/>
      <w:r>
        <w:t xml:space="preserve"> сельское поселение».</w:t>
      </w:r>
    </w:p>
    <w:p w:rsidR="00A240D3" w:rsidRDefault="00A240D3" w:rsidP="007957BE">
      <w:pPr>
        <w:numPr>
          <w:ilvl w:val="0"/>
          <w:numId w:val="7"/>
        </w:numPr>
        <w:spacing w:line="256" w:lineRule="auto"/>
        <w:ind w:left="0" w:firstLine="709"/>
        <w:jc w:val="both"/>
      </w:pPr>
      <w:r>
        <w:t>К ежемесячным и дополнительным выплатам относятся:</w:t>
      </w:r>
    </w:p>
    <w:p w:rsidR="00A240D3" w:rsidRDefault="00A240D3" w:rsidP="007957BE">
      <w:pPr>
        <w:spacing w:line="256" w:lineRule="auto"/>
        <w:ind w:firstLine="709"/>
        <w:jc w:val="both"/>
      </w:pPr>
      <w:r>
        <w:t>- ежемесячная надбавка за сложность, напряженность и высокие достижения в труде;</w:t>
      </w:r>
    </w:p>
    <w:p w:rsidR="00A240D3" w:rsidRDefault="00A240D3" w:rsidP="007957BE">
      <w:pPr>
        <w:spacing w:line="256" w:lineRule="auto"/>
        <w:ind w:firstLine="709"/>
        <w:jc w:val="both"/>
      </w:pPr>
      <w:r>
        <w:t>- ежемесячная надбавка к должностному окладу за выслугу лет;</w:t>
      </w:r>
    </w:p>
    <w:p w:rsidR="00A240D3" w:rsidRDefault="00A240D3" w:rsidP="007957BE">
      <w:pPr>
        <w:spacing w:line="256" w:lineRule="auto"/>
        <w:ind w:firstLine="709"/>
        <w:jc w:val="both"/>
      </w:pPr>
      <w:r>
        <w:t>- премия по результатам работы;</w:t>
      </w:r>
    </w:p>
    <w:p w:rsidR="00A240D3" w:rsidRDefault="00A240D3" w:rsidP="007957BE">
      <w:pPr>
        <w:spacing w:line="256" w:lineRule="auto"/>
        <w:ind w:firstLine="709"/>
        <w:jc w:val="both"/>
      </w:pPr>
      <w:r>
        <w:t>- ежемесячные компенсационные выплаты;</w:t>
      </w:r>
    </w:p>
    <w:p w:rsidR="00A240D3" w:rsidRDefault="00A240D3" w:rsidP="007957BE">
      <w:pPr>
        <w:spacing w:line="256" w:lineRule="auto"/>
        <w:ind w:firstLine="709"/>
        <w:jc w:val="both"/>
      </w:pPr>
      <w:r>
        <w:t>- единовременная выплата при предоставлении ежегодного оплачиваемого отпуска;</w:t>
      </w:r>
    </w:p>
    <w:p w:rsidR="00A240D3" w:rsidRDefault="00A240D3" w:rsidP="007957BE">
      <w:pPr>
        <w:spacing w:line="256" w:lineRule="auto"/>
        <w:ind w:firstLine="709"/>
        <w:jc w:val="both"/>
      </w:pPr>
      <w:r>
        <w:t>- материальная помощь.</w:t>
      </w:r>
    </w:p>
    <w:p w:rsidR="00A240D3" w:rsidRDefault="00A240D3" w:rsidP="007957BE">
      <w:pPr>
        <w:ind w:firstLine="709"/>
        <w:jc w:val="both"/>
      </w:pPr>
      <w:r>
        <w:t>Конкретные размеры ежемесячных выплат работникам устанавливаются в пределах суммы средств, выделяемых на эти цели, правовым актом руководителя органа местного самоуправления (структурного подразделения) (далее – работодателя).</w:t>
      </w:r>
    </w:p>
    <w:p w:rsidR="00A240D3" w:rsidRDefault="00A240D3" w:rsidP="007957BE">
      <w:pPr>
        <w:numPr>
          <w:ilvl w:val="0"/>
          <w:numId w:val="7"/>
        </w:numPr>
        <w:spacing w:line="256" w:lineRule="auto"/>
        <w:ind w:left="0" w:firstLine="709"/>
        <w:jc w:val="both"/>
      </w:pPr>
      <w:r>
        <w:t>Порядок установления ежемесячных и иных дополнительных выплат.</w:t>
      </w:r>
    </w:p>
    <w:p w:rsidR="00A240D3" w:rsidRDefault="00A240D3" w:rsidP="007957BE">
      <w:pPr>
        <w:numPr>
          <w:ilvl w:val="1"/>
          <w:numId w:val="7"/>
        </w:numPr>
        <w:spacing w:line="256" w:lineRule="auto"/>
        <w:ind w:left="0" w:firstLine="709"/>
        <w:jc w:val="both"/>
      </w:pPr>
      <w:r>
        <w:t>Порядок установления ежемесячной надбавки за сложность, напряженность и высокие достижения в труде:</w:t>
      </w:r>
    </w:p>
    <w:p w:rsidR="00A240D3" w:rsidRDefault="00A240D3" w:rsidP="007957BE">
      <w:pPr>
        <w:ind w:firstLine="709"/>
        <w:jc w:val="both"/>
      </w:pPr>
      <w:r>
        <w:t>Ежемесячная надбавка за сложность, напряженность и высокие достижения в труде устанавливается при назначении на должность, при перемещении на другую должность и других случаях с учетом профессиональной подготовки, опыта работы по специальности и замещаемой должности, устанавливается в размере от 50 до 100 процентов должностного оклада.</w:t>
      </w:r>
    </w:p>
    <w:p w:rsidR="00A240D3" w:rsidRDefault="00A240D3" w:rsidP="007957BE">
      <w:pPr>
        <w:ind w:firstLine="709"/>
        <w:jc w:val="both"/>
      </w:pPr>
      <w:r>
        <w:lastRenderedPageBreak/>
        <w:t>При установлении указанной ежемесячной надбавки учитывается степень сложности, напряженности выполняемых работ, профессиональный уровень исполнения должностных обязанностей.</w:t>
      </w:r>
    </w:p>
    <w:p w:rsidR="00A240D3" w:rsidRDefault="00A240D3" w:rsidP="007957BE">
      <w:pPr>
        <w:ind w:firstLine="709"/>
        <w:jc w:val="both"/>
      </w:pPr>
      <w:r>
        <w:t>Размер ежемесячной надбавки к должностному окладу за сложность, напряженность и высокие достижения в труде определяется в зависимости от степени сложности и напряженности выполняемой работы с учетом следующих критериев:</w:t>
      </w:r>
    </w:p>
    <w:p w:rsidR="00A240D3" w:rsidRDefault="00A240D3" w:rsidP="007957BE">
      <w:pPr>
        <w:numPr>
          <w:ilvl w:val="0"/>
          <w:numId w:val="8"/>
        </w:numPr>
        <w:spacing w:line="256" w:lineRule="auto"/>
        <w:ind w:left="0" w:firstLine="709"/>
        <w:jc w:val="both"/>
      </w:pPr>
      <w:r>
        <w:t>профессиональная подготовка, опыт работы по специальности и занимаемой должности;</w:t>
      </w:r>
    </w:p>
    <w:p w:rsidR="00A240D3" w:rsidRDefault="00A240D3" w:rsidP="007957BE">
      <w:pPr>
        <w:numPr>
          <w:ilvl w:val="0"/>
          <w:numId w:val="8"/>
        </w:numPr>
        <w:spacing w:line="256" w:lineRule="auto"/>
        <w:ind w:left="0" w:firstLine="709"/>
        <w:jc w:val="both"/>
      </w:pPr>
      <w:r>
        <w:t>уровень ответственности в отношении к работе, качество профессиональной деятельности, в том числе своевременность и качество выполнения заданий, их сложность и важность;</w:t>
      </w:r>
    </w:p>
    <w:p w:rsidR="00A240D3" w:rsidRDefault="00A240D3" w:rsidP="007957BE">
      <w:pPr>
        <w:numPr>
          <w:ilvl w:val="0"/>
          <w:numId w:val="8"/>
        </w:numPr>
        <w:spacing w:line="256" w:lineRule="auto"/>
        <w:ind w:left="0" w:firstLine="709"/>
        <w:jc w:val="both"/>
      </w:pPr>
      <w:r>
        <w:t>выполнение значительного объема работы;</w:t>
      </w:r>
    </w:p>
    <w:p w:rsidR="00A240D3" w:rsidRDefault="00A240D3" w:rsidP="007957BE">
      <w:pPr>
        <w:numPr>
          <w:ilvl w:val="0"/>
          <w:numId w:val="8"/>
        </w:numPr>
        <w:spacing w:line="256" w:lineRule="auto"/>
        <w:ind w:left="0" w:firstLine="709"/>
        <w:jc w:val="both"/>
      </w:pPr>
      <w:r>
        <w:t>уровень исполнительской и трудовой дисциплины.</w:t>
      </w:r>
    </w:p>
    <w:p w:rsidR="00A240D3" w:rsidRDefault="00A240D3" w:rsidP="007957BE">
      <w:pPr>
        <w:ind w:firstLine="709"/>
        <w:jc w:val="both"/>
      </w:pPr>
      <w:r>
        <w:t>При изменении характера работы и (или) функций работника по предложению непосредственного руководителя работника ежемесячная надбавка может быть изменена в пределах ее размеров, как в сторону уменьшения, так и в сторону увеличения.</w:t>
      </w:r>
    </w:p>
    <w:p w:rsidR="00A240D3" w:rsidRDefault="00A240D3" w:rsidP="007957BE">
      <w:pPr>
        <w:numPr>
          <w:ilvl w:val="1"/>
          <w:numId w:val="7"/>
        </w:numPr>
        <w:spacing w:line="256" w:lineRule="auto"/>
        <w:ind w:left="0" w:firstLine="709"/>
        <w:jc w:val="both"/>
      </w:pPr>
      <w:r>
        <w:t>Порядок установления ежемесячной надбавки за выслугу лет:</w:t>
      </w:r>
    </w:p>
    <w:p w:rsidR="00A240D3" w:rsidRDefault="00A240D3" w:rsidP="007957BE">
      <w:pPr>
        <w:ind w:firstLine="709"/>
        <w:jc w:val="both"/>
      </w:pPr>
      <w:r>
        <w:t>Ежемесячная надбавка за выслугу лет устанавливается работнику к должностному окладу по основной замещаемой должности в следующих размерах:</w:t>
      </w:r>
    </w:p>
    <w:tbl>
      <w:tblPr>
        <w:tblW w:w="9105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3861"/>
        <w:gridCol w:w="237"/>
        <w:gridCol w:w="5007"/>
      </w:tblGrid>
      <w:tr w:rsidR="00A240D3" w:rsidTr="00824823">
        <w:tc>
          <w:tcPr>
            <w:tcW w:w="3861" w:type="dxa"/>
            <w:hideMark/>
          </w:tcPr>
          <w:p w:rsidR="00A240D3" w:rsidRDefault="00A240D3" w:rsidP="00824823">
            <w:pPr>
              <w:spacing w:line="276" w:lineRule="auto"/>
              <w:jc w:val="center"/>
              <w:rPr>
                <w:lang w:eastAsia="en-US"/>
              </w:rPr>
            </w:pPr>
            <w:r>
              <w:t>Стаж работы:</w:t>
            </w:r>
          </w:p>
        </w:tc>
        <w:tc>
          <w:tcPr>
            <w:tcW w:w="237" w:type="dxa"/>
          </w:tcPr>
          <w:p w:rsidR="00A240D3" w:rsidRDefault="00A240D3" w:rsidP="008248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07" w:type="dxa"/>
            <w:hideMark/>
          </w:tcPr>
          <w:p w:rsidR="00A240D3" w:rsidRDefault="00A240D3" w:rsidP="00824823">
            <w:pPr>
              <w:spacing w:line="276" w:lineRule="auto"/>
              <w:rPr>
                <w:lang w:eastAsia="en-US"/>
              </w:rPr>
            </w:pPr>
            <w:r>
              <w:t>Размер (в процентах к должностному окладу):</w:t>
            </w:r>
          </w:p>
        </w:tc>
      </w:tr>
      <w:tr w:rsidR="00A240D3" w:rsidTr="00824823">
        <w:tc>
          <w:tcPr>
            <w:tcW w:w="3861" w:type="dxa"/>
            <w:hideMark/>
          </w:tcPr>
          <w:p w:rsidR="00A240D3" w:rsidRDefault="00A240D3" w:rsidP="00A240D3">
            <w:pPr>
              <w:numPr>
                <w:ilvl w:val="0"/>
                <w:numId w:val="9"/>
              </w:numPr>
              <w:spacing w:line="256" w:lineRule="auto"/>
              <w:jc w:val="both"/>
              <w:rPr>
                <w:lang w:eastAsia="en-US"/>
              </w:rPr>
            </w:pPr>
            <w:r>
              <w:t>от 3 до 8 лет</w:t>
            </w:r>
          </w:p>
        </w:tc>
        <w:tc>
          <w:tcPr>
            <w:tcW w:w="237" w:type="dxa"/>
            <w:hideMark/>
          </w:tcPr>
          <w:p w:rsidR="00A240D3" w:rsidRDefault="00A240D3" w:rsidP="00824823">
            <w:pPr>
              <w:spacing w:line="276" w:lineRule="auto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5007" w:type="dxa"/>
            <w:hideMark/>
          </w:tcPr>
          <w:p w:rsidR="00A240D3" w:rsidRDefault="00A240D3" w:rsidP="00824823">
            <w:pPr>
              <w:spacing w:line="276" w:lineRule="auto"/>
              <w:rPr>
                <w:lang w:eastAsia="en-US"/>
              </w:rPr>
            </w:pPr>
            <w:r>
              <w:t>10</w:t>
            </w:r>
          </w:p>
        </w:tc>
      </w:tr>
      <w:tr w:rsidR="00A240D3" w:rsidTr="00824823">
        <w:tc>
          <w:tcPr>
            <w:tcW w:w="3861" w:type="dxa"/>
            <w:hideMark/>
          </w:tcPr>
          <w:p w:rsidR="00A240D3" w:rsidRDefault="00A240D3" w:rsidP="00A240D3">
            <w:pPr>
              <w:numPr>
                <w:ilvl w:val="0"/>
                <w:numId w:val="9"/>
              </w:numPr>
              <w:spacing w:line="256" w:lineRule="auto"/>
              <w:jc w:val="both"/>
              <w:rPr>
                <w:lang w:eastAsia="en-US"/>
              </w:rPr>
            </w:pPr>
            <w:r>
              <w:t>от 8 до 13 лет</w:t>
            </w:r>
          </w:p>
        </w:tc>
        <w:tc>
          <w:tcPr>
            <w:tcW w:w="237" w:type="dxa"/>
            <w:hideMark/>
          </w:tcPr>
          <w:p w:rsidR="00A240D3" w:rsidRDefault="00A240D3" w:rsidP="00824823">
            <w:pPr>
              <w:spacing w:line="276" w:lineRule="auto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5007" w:type="dxa"/>
            <w:hideMark/>
          </w:tcPr>
          <w:p w:rsidR="00A240D3" w:rsidRDefault="00A240D3" w:rsidP="00824823">
            <w:pPr>
              <w:spacing w:line="276" w:lineRule="auto"/>
              <w:rPr>
                <w:lang w:eastAsia="en-US"/>
              </w:rPr>
            </w:pPr>
            <w:r>
              <w:t>15</w:t>
            </w:r>
          </w:p>
        </w:tc>
      </w:tr>
      <w:tr w:rsidR="00A240D3" w:rsidTr="00824823">
        <w:tc>
          <w:tcPr>
            <w:tcW w:w="3861" w:type="dxa"/>
            <w:hideMark/>
          </w:tcPr>
          <w:p w:rsidR="00A240D3" w:rsidRDefault="00A240D3" w:rsidP="00A240D3">
            <w:pPr>
              <w:numPr>
                <w:ilvl w:val="0"/>
                <w:numId w:val="9"/>
              </w:numPr>
              <w:spacing w:line="256" w:lineRule="auto"/>
              <w:jc w:val="both"/>
              <w:rPr>
                <w:lang w:eastAsia="en-US"/>
              </w:rPr>
            </w:pPr>
            <w:r>
              <w:t>от 13 до 18 лет</w:t>
            </w:r>
          </w:p>
        </w:tc>
        <w:tc>
          <w:tcPr>
            <w:tcW w:w="237" w:type="dxa"/>
            <w:hideMark/>
          </w:tcPr>
          <w:p w:rsidR="00A240D3" w:rsidRDefault="00A240D3" w:rsidP="00824823">
            <w:pPr>
              <w:spacing w:line="276" w:lineRule="auto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5007" w:type="dxa"/>
            <w:hideMark/>
          </w:tcPr>
          <w:p w:rsidR="00A240D3" w:rsidRDefault="00A240D3" w:rsidP="00824823">
            <w:pPr>
              <w:spacing w:line="276" w:lineRule="auto"/>
              <w:rPr>
                <w:lang w:eastAsia="en-US"/>
              </w:rPr>
            </w:pPr>
            <w:r>
              <w:t>20</w:t>
            </w:r>
          </w:p>
        </w:tc>
      </w:tr>
      <w:tr w:rsidR="00A240D3" w:rsidTr="00824823">
        <w:tc>
          <w:tcPr>
            <w:tcW w:w="3861" w:type="dxa"/>
            <w:hideMark/>
          </w:tcPr>
          <w:p w:rsidR="00A240D3" w:rsidRDefault="00A240D3" w:rsidP="00A240D3">
            <w:pPr>
              <w:numPr>
                <w:ilvl w:val="0"/>
                <w:numId w:val="9"/>
              </w:numPr>
              <w:spacing w:line="256" w:lineRule="auto"/>
              <w:jc w:val="both"/>
              <w:rPr>
                <w:lang w:eastAsia="en-US"/>
              </w:rPr>
            </w:pPr>
            <w:r>
              <w:t>от 18 до 23 лет</w:t>
            </w:r>
          </w:p>
        </w:tc>
        <w:tc>
          <w:tcPr>
            <w:tcW w:w="237" w:type="dxa"/>
            <w:hideMark/>
          </w:tcPr>
          <w:p w:rsidR="00A240D3" w:rsidRDefault="00A240D3" w:rsidP="00824823">
            <w:pPr>
              <w:spacing w:line="276" w:lineRule="auto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5007" w:type="dxa"/>
            <w:hideMark/>
          </w:tcPr>
          <w:p w:rsidR="00A240D3" w:rsidRDefault="00A240D3" w:rsidP="00824823">
            <w:pPr>
              <w:spacing w:line="276" w:lineRule="auto"/>
              <w:rPr>
                <w:lang w:eastAsia="en-US"/>
              </w:rPr>
            </w:pPr>
            <w:r>
              <w:t>25</w:t>
            </w:r>
          </w:p>
        </w:tc>
      </w:tr>
      <w:tr w:rsidR="00A240D3" w:rsidTr="00824823">
        <w:tc>
          <w:tcPr>
            <w:tcW w:w="3861" w:type="dxa"/>
            <w:hideMark/>
          </w:tcPr>
          <w:p w:rsidR="00A240D3" w:rsidRDefault="00A240D3" w:rsidP="00A240D3">
            <w:pPr>
              <w:numPr>
                <w:ilvl w:val="0"/>
                <w:numId w:val="9"/>
              </w:numPr>
              <w:spacing w:line="256" w:lineRule="auto"/>
              <w:jc w:val="both"/>
              <w:rPr>
                <w:lang w:eastAsia="en-US"/>
              </w:rPr>
            </w:pPr>
            <w:r>
              <w:t>от 23 лет</w:t>
            </w:r>
          </w:p>
        </w:tc>
        <w:tc>
          <w:tcPr>
            <w:tcW w:w="237" w:type="dxa"/>
            <w:hideMark/>
          </w:tcPr>
          <w:p w:rsidR="00A240D3" w:rsidRDefault="00A240D3" w:rsidP="00824823">
            <w:pPr>
              <w:spacing w:line="276" w:lineRule="auto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5007" w:type="dxa"/>
            <w:hideMark/>
          </w:tcPr>
          <w:p w:rsidR="00A240D3" w:rsidRDefault="00A240D3" w:rsidP="00824823">
            <w:pPr>
              <w:spacing w:line="276" w:lineRule="auto"/>
              <w:rPr>
                <w:lang w:eastAsia="en-US"/>
              </w:rPr>
            </w:pPr>
            <w:r>
              <w:t>30</w:t>
            </w:r>
          </w:p>
        </w:tc>
      </w:tr>
    </w:tbl>
    <w:p w:rsidR="00A240D3" w:rsidRDefault="00A240D3" w:rsidP="007957BE">
      <w:pPr>
        <w:ind w:firstLine="709"/>
        <w:jc w:val="both"/>
        <w:rPr>
          <w:lang w:eastAsia="en-US"/>
        </w:rPr>
      </w:pPr>
      <w:r>
        <w:t>Общий трудовой стаж, дающий право на получение надбавки за выслугу лет, исчисляется в соответствии с Положением об исчисление трудового стажа.</w:t>
      </w:r>
    </w:p>
    <w:p w:rsidR="00A240D3" w:rsidRDefault="00A240D3" w:rsidP="007957BE">
      <w:pPr>
        <w:ind w:firstLine="709"/>
        <w:jc w:val="both"/>
      </w:pPr>
      <w:r>
        <w:t>Ответственность за своевременный пересмотр размера ежемесячной надбавки за выслугу лет и подготовку проекта правового акта работодателя возлагается на кадровую службу органа местного самоуправления (структурного подразделения).</w:t>
      </w:r>
    </w:p>
    <w:p w:rsidR="00A240D3" w:rsidRDefault="00A240D3" w:rsidP="007957BE">
      <w:pPr>
        <w:ind w:firstLine="709"/>
        <w:jc w:val="both"/>
      </w:pPr>
      <w:r>
        <w:t>6. Порядок установления премии по результатам работы.</w:t>
      </w:r>
    </w:p>
    <w:p w:rsidR="00A240D3" w:rsidRDefault="00A240D3" w:rsidP="007957BE">
      <w:pPr>
        <w:ind w:firstLine="709"/>
        <w:jc w:val="both"/>
      </w:pPr>
      <w:r>
        <w:t>6.1. Премия по итогам работы за соответствующий период (месяц, квартал, полугодие, год) выплачивается с целью поощрения работников за общие результаты труда по итогам работы в соответствующем периоде в зависимости от достижения целевых показателей эффективности и результативности деятельности.</w:t>
      </w:r>
    </w:p>
    <w:p w:rsidR="00A240D3" w:rsidRDefault="00A240D3" w:rsidP="007957BE">
      <w:pPr>
        <w:ind w:firstLine="709"/>
        <w:jc w:val="both"/>
      </w:pPr>
      <w:r>
        <w:t>Размер премии работнику может устанавливаться как в процентах от размера его должностного оклада, так и в абсолютном размере и максимальными размерами не ограничивается.</w:t>
      </w:r>
    </w:p>
    <w:p w:rsidR="00A240D3" w:rsidRDefault="00A240D3" w:rsidP="007957BE">
      <w:pPr>
        <w:ind w:firstLine="709"/>
        <w:jc w:val="both"/>
      </w:pPr>
      <w:r>
        <w:t xml:space="preserve">Все виды премий выплачиваются за счет </w:t>
      </w:r>
      <w:proofErr w:type="gramStart"/>
      <w:r>
        <w:t>фонда оплаты труда органа местного самоуправления</w:t>
      </w:r>
      <w:proofErr w:type="gramEnd"/>
      <w:r>
        <w:t xml:space="preserve"> в пределах средств, предусмотренных на соответствующий финансовый год.</w:t>
      </w:r>
    </w:p>
    <w:p w:rsidR="00A240D3" w:rsidRDefault="00A240D3" w:rsidP="007957BE">
      <w:pPr>
        <w:ind w:firstLine="709"/>
        <w:jc w:val="both"/>
      </w:pPr>
      <w:r>
        <w:t>Основными показателями, учитываемыми при определении размеров выплаты ежемесячной премии, являются:</w:t>
      </w:r>
    </w:p>
    <w:p w:rsidR="00A240D3" w:rsidRDefault="00A240D3" w:rsidP="007957BE">
      <w:pPr>
        <w:ind w:firstLine="709"/>
        <w:jc w:val="both"/>
      </w:pPr>
      <w:r>
        <w:t>1) выполнение работником возложенных на него должностных обязанностей в соответствии с его должностной инструкцией;</w:t>
      </w:r>
    </w:p>
    <w:p w:rsidR="00A240D3" w:rsidRDefault="00A240D3" w:rsidP="007957BE">
      <w:pPr>
        <w:ind w:firstLine="709"/>
        <w:jc w:val="both"/>
      </w:pPr>
      <w:r>
        <w:t>2) выполнение работником дополнительного объема работ по поручению руководителя;</w:t>
      </w:r>
    </w:p>
    <w:p w:rsidR="00A240D3" w:rsidRDefault="00A240D3" w:rsidP="007957BE">
      <w:pPr>
        <w:ind w:firstLine="709"/>
        <w:jc w:val="both"/>
      </w:pPr>
      <w:r>
        <w:t>3) соблюдение трудовой дисциплины.</w:t>
      </w:r>
    </w:p>
    <w:p w:rsidR="00A240D3" w:rsidRDefault="00A240D3" w:rsidP="007957BE">
      <w:pPr>
        <w:ind w:firstLine="709"/>
        <w:jc w:val="both"/>
        <w:rPr>
          <w:lang w:eastAsia="en-US"/>
        </w:rPr>
      </w:pPr>
      <w:r>
        <w:t>Ежемесячная премия работникам выплачивается с учетом фактически отработанного времени в соответствующем периоде и устанавливается в следующих размерах от должностного оклада:</w:t>
      </w:r>
    </w:p>
    <w:p w:rsidR="00A240D3" w:rsidRDefault="00A240D3" w:rsidP="007957BE">
      <w:pPr>
        <w:numPr>
          <w:ilvl w:val="0"/>
          <w:numId w:val="9"/>
        </w:numPr>
        <w:spacing w:line="256" w:lineRule="auto"/>
        <w:ind w:left="0" w:firstLine="709"/>
        <w:jc w:val="both"/>
      </w:pPr>
      <w:r>
        <w:lastRenderedPageBreak/>
        <w:t>работникам, осуществляющим техническое обслуживание служебных помещений (уборщик служебных помещений) - до 100 процентов;</w:t>
      </w:r>
    </w:p>
    <w:p w:rsidR="00A240D3" w:rsidRDefault="00A240D3" w:rsidP="007957BE">
      <w:pPr>
        <w:ind w:firstLine="709"/>
        <w:jc w:val="both"/>
      </w:pPr>
      <w:r>
        <w:t>6.2. Работники, не обеспечившие выполнение основных показателей, указанных в пункте 6.1. и допустившие ненадлежащее исполнение возложенных на них должностных обязанностей, могут быть лишены премии полностью или частично.</w:t>
      </w:r>
    </w:p>
    <w:p w:rsidR="00A240D3" w:rsidRDefault="00A240D3" w:rsidP="007957BE">
      <w:pPr>
        <w:ind w:firstLine="709"/>
        <w:jc w:val="both"/>
      </w:pPr>
      <w:r>
        <w:t>Решение о снижении размера ежемесячной премии (лишении) работника принимается руководителем органа местного самоуправления.</w:t>
      </w:r>
    </w:p>
    <w:p w:rsidR="00A240D3" w:rsidRDefault="00A240D3" w:rsidP="007957BE">
      <w:pPr>
        <w:ind w:firstLine="709"/>
        <w:jc w:val="both"/>
      </w:pPr>
      <w:r>
        <w:t>Работник может быть лишен ежемесячной премии полностью или частично в случаях:</w:t>
      </w:r>
    </w:p>
    <w:p w:rsidR="00A240D3" w:rsidRDefault="00A240D3" w:rsidP="007957BE">
      <w:pPr>
        <w:ind w:firstLine="709"/>
        <w:jc w:val="both"/>
      </w:pPr>
      <w:r>
        <w:t>- недобросовестного исполнения должностных обязанностей;</w:t>
      </w:r>
    </w:p>
    <w:p w:rsidR="00A240D3" w:rsidRDefault="00A240D3" w:rsidP="007957BE">
      <w:pPr>
        <w:ind w:firstLine="709"/>
        <w:jc w:val="both"/>
      </w:pPr>
      <w:r>
        <w:t>- неисполнения или ненадлежащего исполнения нормативных правовых актов Российской Федерации и Брянской области, муниципальных нормативных правовых и правовых актов;</w:t>
      </w:r>
    </w:p>
    <w:p w:rsidR="00A240D3" w:rsidRDefault="00A240D3" w:rsidP="007957BE">
      <w:pPr>
        <w:ind w:firstLine="709"/>
        <w:jc w:val="both"/>
      </w:pPr>
      <w:r>
        <w:t xml:space="preserve">- неисполнения без уважительных причин приказов, распоряжений и </w:t>
      </w:r>
      <w:proofErr w:type="gramStart"/>
      <w:r>
        <w:t>указаний</w:t>
      </w:r>
      <w:proofErr w:type="gramEnd"/>
      <w:r>
        <w:t xml:space="preserve"> вышестоящих в порядке подчиненности руководителей, отданных в пределах их полномочий;</w:t>
      </w:r>
    </w:p>
    <w:p w:rsidR="00A240D3" w:rsidRDefault="00A240D3" w:rsidP="007957BE">
      <w:pPr>
        <w:ind w:firstLine="709"/>
        <w:jc w:val="both"/>
      </w:pPr>
      <w:r>
        <w:t>- несоблюдения Правил внутреннего трудового распорядка, должностных обязанностей и порядка работы со служебной информацией.</w:t>
      </w:r>
    </w:p>
    <w:p w:rsidR="00A240D3" w:rsidRDefault="00A240D3" w:rsidP="007957BE">
      <w:pPr>
        <w:ind w:firstLine="709"/>
        <w:jc w:val="both"/>
      </w:pPr>
      <w:r>
        <w:t>Работники, допустившие прогул, появившиеся на работе в нетрезвом состоянии, лишаются премии в полном размере.</w:t>
      </w:r>
    </w:p>
    <w:p w:rsidR="00A240D3" w:rsidRDefault="00A240D3" w:rsidP="007957BE">
      <w:pPr>
        <w:ind w:firstLine="709"/>
        <w:jc w:val="both"/>
      </w:pPr>
      <w:r>
        <w:t>Полное или частичное лишение премии производится за расчетный период, в котором имело место ненадлежащее исполнение должностных обязанностей или нарушение трудовой дисциплины.</w:t>
      </w:r>
    </w:p>
    <w:p w:rsidR="00A240D3" w:rsidRDefault="00A240D3" w:rsidP="007957BE">
      <w:pPr>
        <w:spacing w:line="256" w:lineRule="auto"/>
        <w:ind w:firstLine="709"/>
        <w:jc w:val="both"/>
      </w:pPr>
      <w:r>
        <w:t>6.3. Порядок установления ежемесячных компенсационных выплат.</w:t>
      </w:r>
    </w:p>
    <w:p w:rsidR="00A240D3" w:rsidRDefault="00A240D3" w:rsidP="007957BE">
      <w:pPr>
        <w:ind w:firstLine="709"/>
        <w:jc w:val="both"/>
      </w:pPr>
      <w:r>
        <w:t>6.3.1. Работникам могут производиться следующие виды выплат компенсационного характера:</w:t>
      </w:r>
    </w:p>
    <w:p w:rsidR="00A240D3" w:rsidRDefault="00A240D3" w:rsidP="007957BE">
      <w:pPr>
        <w:ind w:firstLine="709"/>
        <w:jc w:val="both"/>
      </w:pPr>
      <w:r>
        <w:t>а) выплаты работникам, занятым на работах с вредными и (или) опасными и иными особыми условиями труда (далее – доплата за вредность);</w:t>
      </w:r>
    </w:p>
    <w:p w:rsidR="00A240D3" w:rsidRDefault="00A240D3" w:rsidP="007957BE">
      <w:pPr>
        <w:ind w:firstLine="709"/>
        <w:jc w:val="both"/>
      </w:pPr>
      <w:r>
        <w:t>б) выплаты при совмещении должностей, при расширении зон обслуживания, при увеличении объема работы или исполнении обязанностей временно отсутствующего работника без освобождения от работы, определенной трудовым договором (далее – доплата за совмещение);</w:t>
      </w:r>
    </w:p>
    <w:p w:rsidR="00A240D3" w:rsidRDefault="00A240D3" w:rsidP="007957BE">
      <w:pPr>
        <w:ind w:firstLine="709"/>
        <w:jc w:val="both"/>
      </w:pPr>
      <w:r>
        <w:t>в) иные виды выплат компенсационного характера, предусмотренные трудовым законодательством Российской Федерации.</w:t>
      </w:r>
    </w:p>
    <w:p w:rsidR="00A240D3" w:rsidRDefault="00A240D3" w:rsidP="007957BE">
      <w:pPr>
        <w:ind w:firstLine="709"/>
        <w:jc w:val="both"/>
      </w:pPr>
      <w:r>
        <w:t>Доплата за вредность устанавливается по результатам проведения специальной оценки условий труда в размере от 4 до 12 процентов должностного оклада.</w:t>
      </w:r>
    </w:p>
    <w:p w:rsidR="00A240D3" w:rsidRDefault="00A240D3" w:rsidP="007957BE">
      <w:pPr>
        <w:ind w:firstLine="709"/>
        <w:jc w:val="both"/>
      </w:pPr>
      <w:r>
        <w:t>Доплата за вредность производится только за время фактической занятости на работах с вредными и (или) опасными и иными особыми условиями труда.</w:t>
      </w:r>
    </w:p>
    <w:p w:rsidR="00A240D3" w:rsidRDefault="00A240D3" w:rsidP="007957BE">
      <w:pPr>
        <w:ind w:firstLine="709"/>
        <w:jc w:val="both"/>
      </w:pPr>
      <w:r>
        <w:t>Размер доплаты за совмещение устанавливается по соглашению сторон трудового договора с учетом содержания и (или) объема дополнительной работы.</w:t>
      </w:r>
    </w:p>
    <w:p w:rsidR="00A240D3" w:rsidRDefault="00A240D3" w:rsidP="007957BE">
      <w:pPr>
        <w:ind w:firstLine="709"/>
        <w:jc w:val="both"/>
      </w:pPr>
      <w:r>
        <w:t>Доплата за совмещение оформляется правовым актом работодателя на основании письменного ходатайства непосредственного руководителя.</w:t>
      </w:r>
    </w:p>
    <w:p w:rsidR="00A240D3" w:rsidRDefault="00A240D3" w:rsidP="007957BE">
      <w:pPr>
        <w:ind w:firstLine="709"/>
        <w:jc w:val="both"/>
      </w:pPr>
      <w:r>
        <w:t>6.3.2. Подготовка проекта правового акта работодателя о компенсационных выплатах, предусмотренных трудовым законодательством, возлагается на кадровую службу работодателя.</w:t>
      </w:r>
    </w:p>
    <w:p w:rsidR="00A240D3" w:rsidRDefault="00A240D3" w:rsidP="007957BE">
      <w:pPr>
        <w:ind w:firstLine="709"/>
        <w:jc w:val="both"/>
      </w:pPr>
      <w:r>
        <w:t>6.3.3. Работникам по решению работодателя могут производиться иные выплаты компенсационного характера, предусмотренные трудовым законодательством Российской Федерации.</w:t>
      </w:r>
    </w:p>
    <w:p w:rsidR="00A240D3" w:rsidRDefault="00A240D3" w:rsidP="007957BE">
      <w:pPr>
        <w:spacing w:line="256" w:lineRule="auto"/>
        <w:ind w:firstLine="709"/>
        <w:jc w:val="both"/>
      </w:pPr>
      <w:r>
        <w:t>6.4. Порядок установления единовременной выплаты при предоставлении ежегодного оплачиваемого отпуска и материальной помощи.</w:t>
      </w:r>
    </w:p>
    <w:p w:rsidR="00A240D3" w:rsidRDefault="00A240D3" w:rsidP="007957BE">
      <w:pPr>
        <w:ind w:firstLine="709"/>
        <w:jc w:val="both"/>
      </w:pPr>
      <w:r>
        <w:t>6.4.1. Единовременная выплата производится</w:t>
      </w:r>
      <w:bookmarkStart w:id="0" w:name="_GoBack"/>
      <w:bookmarkEnd w:id="0"/>
      <w:r>
        <w:t xml:space="preserve"> один раз в календарном году на основании заявления работника о предоставлении отпуска (части ежегодного оплачиваемого отпуска) в размере одного месячного должностного оклада.</w:t>
      </w:r>
    </w:p>
    <w:p w:rsidR="00A240D3" w:rsidRDefault="00A240D3" w:rsidP="007957BE">
      <w:pPr>
        <w:ind w:firstLine="709"/>
        <w:jc w:val="both"/>
      </w:pPr>
      <w:r>
        <w:lastRenderedPageBreak/>
        <w:t>В случае разделения ежегодного оплачиваемого отпуска на части единовременная выплата производится один раз при предоставлении любой части указанного отпуска.</w:t>
      </w:r>
    </w:p>
    <w:p w:rsidR="00A240D3" w:rsidRDefault="00A240D3" w:rsidP="007957BE">
      <w:pPr>
        <w:ind w:firstLine="709"/>
        <w:jc w:val="both"/>
      </w:pPr>
      <w:r>
        <w:t>Единовременная выплата при предоставлении ежегодного оплачиваемого отпуска выплачивается работнику за первый год работы не ранее возникновения у него права на использование отпуска.</w:t>
      </w:r>
    </w:p>
    <w:p w:rsidR="00A240D3" w:rsidRDefault="00A240D3" w:rsidP="007957BE">
      <w:pPr>
        <w:ind w:firstLine="709"/>
        <w:jc w:val="both"/>
      </w:pPr>
      <w:r>
        <w:t>В случае если работник не использовал в течение года право на отпуск, единовременная выплата производится в конце года по заявлению работника.</w:t>
      </w:r>
    </w:p>
    <w:p w:rsidR="00A240D3" w:rsidRDefault="00A240D3" w:rsidP="007957BE">
      <w:pPr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работник не воспользовался своим правом на выплату в текущем календарном году, то в последующем году работник не может воспользоваться указанным правом за предыдущий год.</w:t>
      </w:r>
    </w:p>
    <w:p w:rsidR="00A240D3" w:rsidRDefault="00A240D3" w:rsidP="007957BE">
      <w:pPr>
        <w:ind w:firstLine="709"/>
        <w:jc w:val="both"/>
      </w:pPr>
      <w:r>
        <w:t>Материальная помощь за счет средств фонда оплаты труда выплачивается один раз в течение календарного года в размере одного месячного должностного оклада, установленного в соответствии с замещаемой им должностью, на основании личного заявления работника.</w:t>
      </w:r>
    </w:p>
    <w:p w:rsidR="00A240D3" w:rsidRDefault="00A240D3" w:rsidP="007957BE">
      <w:pPr>
        <w:ind w:firstLine="709"/>
        <w:jc w:val="both"/>
      </w:pPr>
      <w:r>
        <w:t>Материальная помощь, предусмотренная работнику, в первый год поступления на службу выплачивается пропорционально отработанному времени в конце года по его заявлению.</w:t>
      </w:r>
    </w:p>
    <w:p w:rsidR="00A240D3" w:rsidRDefault="00A240D3" w:rsidP="007957BE">
      <w:pPr>
        <w:ind w:firstLine="709"/>
        <w:jc w:val="both"/>
      </w:pPr>
      <w:r>
        <w:t>В случае увольнения (или прекращения полномочий) в течение расчетного года материальная помощь выплачивается за фактически отработанное время (</w:t>
      </w:r>
      <w:proofErr w:type="gramStart"/>
      <w:r>
        <w:t>в полных месяцах</w:t>
      </w:r>
      <w:proofErr w:type="gramEnd"/>
      <w:r>
        <w:t>), включая месяц, в котором произошло увольнение (или прекращение полномочий).</w:t>
      </w:r>
    </w:p>
    <w:p w:rsidR="00A240D3" w:rsidRDefault="00A240D3" w:rsidP="007957BE">
      <w:pPr>
        <w:ind w:firstLine="709"/>
        <w:jc w:val="both"/>
      </w:pPr>
      <w:r>
        <w:t>Единовременная выплата при предоставлении ежегодного оплачиваемого отпуска и материальная помощь осуществляется в пределах установленного фонда оплаты труда.</w:t>
      </w:r>
    </w:p>
    <w:p w:rsidR="00A240D3" w:rsidRDefault="00A240D3" w:rsidP="007957BE">
      <w:pPr>
        <w:ind w:firstLine="709"/>
        <w:jc w:val="both"/>
      </w:pPr>
      <w:r>
        <w:t>6.4.2. Единовременная выплата при предоставлении ежегодного оплачиваемого отпуска и материальная помощь не предоставляется работнику:</w:t>
      </w:r>
    </w:p>
    <w:p w:rsidR="00A240D3" w:rsidRDefault="00A240D3" w:rsidP="007957BE">
      <w:pPr>
        <w:ind w:firstLine="709"/>
        <w:jc w:val="both"/>
      </w:pPr>
      <w:proofErr w:type="gramStart"/>
      <w:r>
        <w:t>- принятому на работу по совместительству;</w:t>
      </w:r>
      <w:proofErr w:type="gramEnd"/>
    </w:p>
    <w:p w:rsidR="00A240D3" w:rsidRDefault="00A240D3" w:rsidP="007957BE">
      <w:pPr>
        <w:ind w:firstLine="709"/>
        <w:jc w:val="both"/>
      </w:pPr>
      <w:r>
        <w:t xml:space="preserve">- </w:t>
      </w:r>
      <w:proofErr w:type="gramStart"/>
      <w:r>
        <w:t>заключившему</w:t>
      </w:r>
      <w:proofErr w:type="gramEnd"/>
      <w:r>
        <w:t xml:space="preserve"> срочный трудовой договор (сроком до двух месяцев).</w:t>
      </w:r>
    </w:p>
    <w:p w:rsidR="00A240D3" w:rsidRDefault="00A240D3" w:rsidP="007957BE">
      <w:pPr>
        <w:ind w:firstLine="709"/>
        <w:jc w:val="both"/>
      </w:pPr>
      <w:r>
        <w:t>Материальная помощь не выплачивается работникам, находящимся в отпуске по уходу за ребенком.</w:t>
      </w:r>
    </w:p>
    <w:p w:rsidR="00A240D3" w:rsidRDefault="00A240D3" w:rsidP="007957BE">
      <w:pPr>
        <w:ind w:firstLine="709"/>
        <w:jc w:val="both"/>
      </w:pPr>
      <w:r>
        <w:t>6.4.3. В исключительных случаях на основании решения руководителя соответствующего органа местного самоуправления из средств экономии фонда оплаты труда работнику может быть оказана дополнительная единовременная материальная помощь в связи с юбилейными датами, несчастными случаями, болезнью, смертью родителей или членов семьи, стихийными бедствиями и в других особых случаях.</w:t>
      </w:r>
    </w:p>
    <w:p w:rsidR="00A240D3" w:rsidRDefault="00A240D3" w:rsidP="00A240D3">
      <w:pPr>
        <w:spacing w:before="100" w:beforeAutospacing="1" w:after="100" w:afterAutospacing="1"/>
        <w:ind w:left="803"/>
        <w:outlineLvl w:val="0"/>
        <w:rPr>
          <w:b/>
          <w:bCs/>
          <w:kern w:val="36"/>
        </w:rPr>
      </w:pPr>
      <w:r>
        <w:rPr>
          <w:b/>
          <w:bCs/>
          <w:kern w:val="36"/>
          <w:lang w:val="en-US"/>
        </w:rPr>
        <w:t>III</w:t>
      </w:r>
      <w:r>
        <w:rPr>
          <w:b/>
          <w:bCs/>
          <w:kern w:val="36"/>
        </w:rPr>
        <w:t>. Порядок формирования фонда оплаты труда вспомогательного персонала</w:t>
      </w:r>
    </w:p>
    <w:p w:rsidR="00A240D3" w:rsidRDefault="00A240D3" w:rsidP="007957BE">
      <w:pPr>
        <w:spacing w:line="256" w:lineRule="auto"/>
        <w:ind w:firstLine="709"/>
        <w:jc w:val="both"/>
        <w:rPr>
          <w:lang w:eastAsia="en-US"/>
        </w:rPr>
      </w:pPr>
      <w:r>
        <w:t>7.При формировании годового фонда оплаты труда вспомогательного персонала предусматриваются средства для выплаты:</w:t>
      </w:r>
    </w:p>
    <w:p w:rsidR="00A240D3" w:rsidRDefault="00A240D3" w:rsidP="007957BE">
      <w:pPr>
        <w:ind w:firstLine="709"/>
        <w:jc w:val="both"/>
      </w:pPr>
      <w:r>
        <w:t>а) должностные оклады - в размере 12;</w:t>
      </w:r>
    </w:p>
    <w:p w:rsidR="00A240D3" w:rsidRDefault="00A240D3" w:rsidP="007957BE">
      <w:pPr>
        <w:ind w:firstLine="709"/>
        <w:jc w:val="both"/>
      </w:pPr>
      <w:r>
        <w:t>б) ежемесячная надбавка за сложность, напряженность и высокие достижения в труде - в размере 12 должностных окладов;</w:t>
      </w:r>
    </w:p>
    <w:p w:rsidR="00A240D3" w:rsidRDefault="00A240D3" w:rsidP="007957BE">
      <w:pPr>
        <w:ind w:firstLine="709"/>
        <w:jc w:val="both"/>
      </w:pPr>
      <w:r>
        <w:t>в) ежемесячная надбавка к должностному окладу за выслугу лет - в размере 3 должностных окладов;</w:t>
      </w:r>
    </w:p>
    <w:p w:rsidR="00A240D3" w:rsidRDefault="00A240D3" w:rsidP="007957BE">
      <w:pPr>
        <w:ind w:firstLine="709"/>
        <w:jc w:val="both"/>
      </w:pPr>
      <w:r>
        <w:t>г) премия по результатам работы - в размере 3 должностных окладов;</w:t>
      </w:r>
    </w:p>
    <w:p w:rsidR="00A240D3" w:rsidRDefault="00A240D3" w:rsidP="007957BE">
      <w:pPr>
        <w:ind w:firstLine="709"/>
        <w:jc w:val="both"/>
      </w:pPr>
      <w:r>
        <w:t>д) ежемесячные компенсационные выплаты - в размере 12 должностных окладов;</w:t>
      </w:r>
    </w:p>
    <w:p w:rsidR="00A240D3" w:rsidRDefault="00A240D3" w:rsidP="007957BE">
      <w:pPr>
        <w:ind w:firstLine="709"/>
        <w:jc w:val="both"/>
      </w:pPr>
      <w:r>
        <w:t>е) единовременная выплата при предоставлении ежегодного оплачиваемого отпуска - в размере 1 должностного оклада;</w:t>
      </w:r>
    </w:p>
    <w:p w:rsidR="00A240D3" w:rsidRDefault="00A240D3" w:rsidP="007957BE">
      <w:pPr>
        <w:ind w:firstLine="709"/>
        <w:jc w:val="both"/>
      </w:pPr>
      <w:r>
        <w:t>ж) материальная помощь - в размере 1 должностного оклада.</w:t>
      </w:r>
    </w:p>
    <w:p w:rsidR="00A240D3" w:rsidRDefault="00A240D3" w:rsidP="007957BE">
      <w:pPr>
        <w:spacing w:line="256" w:lineRule="auto"/>
        <w:ind w:firstLine="709"/>
        <w:jc w:val="both"/>
      </w:pPr>
      <w:r>
        <w:t>8.Фонд оплаты труда формируется за счет средств, предусмотренных пунктом 7. настоящего Положения, а также за счет средств, направляемых на другие выплаты, предусмотренные федеральным, областным законодательством и иными нормативными правовыми актами.</w:t>
      </w:r>
    </w:p>
    <w:p w:rsidR="00A240D3" w:rsidRDefault="00A240D3" w:rsidP="007957BE">
      <w:pPr>
        <w:spacing w:line="256" w:lineRule="auto"/>
        <w:ind w:firstLine="709"/>
        <w:jc w:val="both"/>
      </w:pPr>
      <w:r>
        <w:lastRenderedPageBreak/>
        <w:t>9.Формирование фонда оплаты труда осуществляется на этапах планирования и</w:t>
      </w:r>
      <w:r w:rsidR="007957BE">
        <w:t xml:space="preserve"> </w:t>
      </w:r>
      <w:r>
        <w:t>исполнения бюджета.</w:t>
      </w:r>
    </w:p>
    <w:p w:rsidR="00A240D3" w:rsidRDefault="00A240D3" w:rsidP="007957BE">
      <w:pPr>
        <w:spacing w:line="256" w:lineRule="auto"/>
        <w:ind w:firstLine="709"/>
        <w:jc w:val="both"/>
      </w:pPr>
      <w:r>
        <w:t>10. Представитель нанимателя вправе перераспределять средства фонда оплаты труда между выплатами, предусмотренными пунктом 7. настоящего Положения, и устанавливать иные надбавки и доплаты в пределах утвержденных бюджетных ассигнований по годовому фонду оплаты труда.</w:t>
      </w:r>
    </w:p>
    <w:p w:rsidR="00A240D3" w:rsidRDefault="00A240D3" w:rsidP="00A240D3">
      <w:pPr>
        <w:jc w:val="both"/>
      </w:pPr>
    </w:p>
    <w:p w:rsidR="00A240D3" w:rsidRDefault="00A240D3" w:rsidP="00A240D3">
      <w:pPr>
        <w:jc w:val="both"/>
      </w:pPr>
    </w:p>
    <w:p w:rsidR="007957BE" w:rsidRDefault="007957BE">
      <w:r>
        <w:br w:type="page"/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969"/>
        <w:gridCol w:w="5529"/>
      </w:tblGrid>
      <w:tr w:rsidR="00A240D3" w:rsidTr="00824823">
        <w:tc>
          <w:tcPr>
            <w:tcW w:w="3969" w:type="dxa"/>
          </w:tcPr>
          <w:p w:rsidR="00A240D3" w:rsidRDefault="00A240D3" w:rsidP="00824823">
            <w:pPr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5529" w:type="dxa"/>
            <w:hideMark/>
          </w:tcPr>
          <w:p w:rsidR="00A240D3" w:rsidRDefault="00A240D3" w:rsidP="00824823">
            <w:pPr>
              <w:jc w:val="right"/>
              <w:rPr>
                <w:lang w:eastAsia="en-US"/>
              </w:rPr>
            </w:pPr>
            <w:r>
              <w:t xml:space="preserve">Приложение </w:t>
            </w:r>
          </w:p>
        </w:tc>
      </w:tr>
      <w:tr w:rsidR="00A240D3" w:rsidTr="00824823">
        <w:tc>
          <w:tcPr>
            <w:tcW w:w="3969" w:type="dxa"/>
          </w:tcPr>
          <w:p w:rsidR="00A240D3" w:rsidRDefault="00A240D3" w:rsidP="00824823">
            <w:pPr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5529" w:type="dxa"/>
            <w:hideMark/>
          </w:tcPr>
          <w:p w:rsidR="00A240D3" w:rsidRDefault="00A240D3" w:rsidP="00824823">
            <w:pPr>
              <w:jc w:val="right"/>
              <w:rPr>
                <w:lang w:eastAsia="en-US"/>
              </w:rPr>
            </w:pPr>
            <w:r>
              <w:t>к Положению по оплате труда отдельных работников органов местного самоуправления муниципального образования «</w:t>
            </w:r>
            <w:proofErr w:type="spellStart"/>
            <w:r>
              <w:t>Добриковское</w:t>
            </w:r>
            <w:proofErr w:type="spellEnd"/>
            <w:r>
              <w:t xml:space="preserve"> сельское поселение»</w:t>
            </w:r>
          </w:p>
        </w:tc>
      </w:tr>
      <w:tr w:rsidR="00A240D3" w:rsidTr="00824823">
        <w:tc>
          <w:tcPr>
            <w:tcW w:w="3969" w:type="dxa"/>
          </w:tcPr>
          <w:p w:rsidR="00A240D3" w:rsidRDefault="00A240D3" w:rsidP="00824823">
            <w:pPr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5529" w:type="dxa"/>
          </w:tcPr>
          <w:p w:rsidR="00A240D3" w:rsidRDefault="00A240D3" w:rsidP="00824823">
            <w:pPr>
              <w:pStyle w:val="ConsPlusTitle0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 15 августа  2019 г. № 27</w:t>
            </w:r>
          </w:p>
          <w:p w:rsidR="00A240D3" w:rsidRDefault="00A240D3" w:rsidP="00824823">
            <w:pPr>
              <w:jc w:val="right"/>
              <w:rPr>
                <w:lang w:eastAsia="en-US"/>
              </w:rPr>
            </w:pPr>
          </w:p>
        </w:tc>
      </w:tr>
    </w:tbl>
    <w:p w:rsidR="00A240D3" w:rsidRDefault="00A240D3" w:rsidP="00A240D3">
      <w:pPr>
        <w:ind w:firstLine="567"/>
        <w:jc w:val="both"/>
        <w:rPr>
          <w:lang w:eastAsia="en-US"/>
        </w:rPr>
      </w:pPr>
    </w:p>
    <w:p w:rsidR="00A240D3" w:rsidRDefault="00A240D3" w:rsidP="00A240D3">
      <w:pPr>
        <w:widowControl w:val="0"/>
        <w:spacing w:line="274" w:lineRule="exact"/>
        <w:jc w:val="center"/>
        <w:outlineLvl w:val="1"/>
        <w:rPr>
          <w:b/>
          <w:bCs/>
        </w:rPr>
      </w:pPr>
      <w:r>
        <w:rPr>
          <w:b/>
          <w:bCs/>
        </w:rPr>
        <w:t>Размеры должностных окладов отдельных работников органов местного самоуправления муниципального образования «</w:t>
      </w:r>
      <w:proofErr w:type="spellStart"/>
      <w:r>
        <w:rPr>
          <w:b/>
          <w:bCs/>
        </w:rPr>
        <w:t>Добриковское</w:t>
      </w:r>
      <w:proofErr w:type="spellEnd"/>
      <w:r>
        <w:rPr>
          <w:b/>
          <w:bCs/>
        </w:rPr>
        <w:t xml:space="preserve"> сельское поселение»</w:t>
      </w:r>
    </w:p>
    <w:p w:rsidR="00A240D3" w:rsidRDefault="00A240D3" w:rsidP="00A240D3">
      <w:pPr>
        <w:widowControl w:val="0"/>
        <w:spacing w:line="274" w:lineRule="exact"/>
        <w:jc w:val="center"/>
        <w:outlineLvl w:val="1"/>
        <w:rPr>
          <w:b/>
          <w:bCs/>
        </w:rPr>
      </w:pPr>
    </w:p>
    <w:tbl>
      <w:tblPr>
        <w:tblW w:w="9405" w:type="dxa"/>
        <w:tblInd w:w="2" w:type="dxa"/>
        <w:tblLook w:val="04A0" w:firstRow="1" w:lastRow="0" w:firstColumn="1" w:lastColumn="0" w:noHBand="0" w:noVBand="1"/>
      </w:tblPr>
      <w:tblGrid>
        <w:gridCol w:w="767"/>
        <w:gridCol w:w="6371"/>
        <w:gridCol w:w="2267"/>
      </w:tblGrid>
      <w:tr w:rsidR="00A240D3" w:rsidTr="00824823">
        <w:trPr>
          <w:trHeight w:val="317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0D3" w:rsidRDefault="00A240D3" w:rsidP="00824823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D3" w:rsidRDefault="00A240D3" w:rsidP="00824823">
            <w:pPr>
              <w:spacing w:line="276" w:lineRule="auto"/>
              <w:jc w:val="center"/>
              <w:rPr>
                <w:lang w:eastAsia="en-US"/>
              </w:rPr>
            </w:pPr>
            <w:r>
              <w:t>Наименование должностей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40D3" w:rsidRDefault="00A240D3" w:rsidP="00824823">
            <w:pPr>
              <w:spacing w:line="276" w:lineRule="auto"/>
              <w:jc w:val="center"/>
              <w:rPr>
                <w:lang w:eastAsia="en-US"/>
              </w:rPr>
            </w:pPr>
            <w:r>
              <w:t>Должностной оклад (руб.)</w:t>
            </w:r>
          </w:p>
        </w:tc>
      </w:tr>
      <w:tr w:rsidR="00A240D3" w:rsidTr="00824823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D3" w:rsidRDefault="00A240D3" w:rsidP="0082482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D3" w:rsidRDefault="00A240D3" w:rsidP="0082482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0D3" w:rsidRDefault="00A240D3" w:rsidP="00824823">
            <w:pPr>
              <w:rPr>
                <w:lang w:eastAsia="en-US"/>
              </w:rPr>
            </w:pPr>
          </w:p>
        </w:tc>
      </w:tr>
      <w:tr w:rsidR="00A240D3" w:rsidTr="00824823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0D3" w:rsidRDefault="00A240D3" w:rsidP="00824823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D3" w:rsidRDefault="00A240D3" w:rsidP="00824823">
            <w:pPr>
              <w:spacing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D3" w:rsidRDefault="00A240D3" w:rsidP="00824823">
            <w:pPr>
              <w:spacing w:line="276" w:lineRule="auto"/>
              <w:jc w:val="center"/>
              <w:rPr>
                <w:lang w:eastAsia="en-US"/>
              </w:rPr>
            </w:pPr>
            <w:r>
              <w:t>3</w:t>
            </w:r>
          </w:p>
        </w:tc>
      </w:tr>
      <w:tr w:rsidR="00A240D3" w:rsidTr="00824823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0D3" w:rsidRDefault="00A240D3" w:rsidP="00A240D3">
            <w:pPr>
              <w:numPr>
                <w:ilvl w:val="0"/>
                <w:numId w:val="10"/>
              </w:numPr>
              <w:spacing w:line="256" w:lineRule="auto"/>
              <w:ind w:left="83"/>
              <w:rPr>
                <w:lang w:eastAsia="en-US"/>
              </w:rPr>
            </w:pPr>
            <w:r>
              <w:t>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0D3" w:rsidRDefault="00A240D3" w:rsidP="00824823">
            <w:pPr>
              <w:spacing w:line="276" w:lineRule="auto"/>
              <w:rPr>
                <w:lang w:eastAsia="en-US"/>
              </w:rPr>
            </w:pPr>
            <w:r>
              <w:t xml:space="preserve">Уборщик служебных помещений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0D3" w:rsidRDefault="00A240D3" w:rsidP="00824823">
            <w:pPr>
              <w:spacing w:line="276" w:lineRule="auto"/>
              <w:jc w:val="center"/>
              <w:rPr>
                <w:lang w:eastAsia="en-US"/>
              </w:rPr>
            </w:pPr>
            <w:r>
              <w:t>3956</w:t>
            </w:r>
          </w:p>
        </w:tc>
      </w:tr>
    </w:tbl>
    <w:p w:rsidR="00A240D3" w:rsidRDefault="00A240D3" w:rsidP="00A240D3">
      <w:pPr>
        <w:jc w:val="both"/>
        <w:rPr>
          <w:lang w:eastAsia="en-US"/>
        </w:rPr>
      </w:pPr>
    </w:p>
    <w:sectPr w:rsidR="00A240D3" w:rsidSect="007957B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83CAD"/>
    <w:multiLevelType w:val="hybridMultilevel"/>
    <w:tmpl w:val="FF90F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AD6146"/>
    <w:multiLevelType w:val="hybridMultilevel"/>
    <w:tmpl w:val="209A3D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12341AE"/>
    <w:multiLevelType w:val="hybridMultilevel"/>
    <w:tmpl w:val="5FEA21AC"/>
    <w:lvl w:ilvl="0" w:tplc="C62031F2">
      <w:start w:val="1"/>
      <w:numFmt w:val="bullet"/>
      <w:suff w:val="space"/>
      <w:lvlText w:val="­"/>
      <w:lvlJc w:val="left"/>
      <w:pPr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73471CB"/>
    <w:multiLevelType w:val="hybridMultilevel"/>
    <w:tmpl w:val="B41C20D0"/>
    <w:lvl w:ilvl="0" w:tplc="446C76C4">
      <w:start w:val="1"/>
      <w:numFmt w:val="bullet"/>
      <w:suff w:val="space"/>
      <w:lvlText w:val="­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1" w:hanging="360"/>
      </w:pPr>
      <w:rPr>
        <w:rFonts w:ascii="Wingdings" w:hAnsi="Wingdings" w:cs="Wingdings" w:hint="default"/>
      </w:rPr>
    </w:lvl>
  </w:abstractNum>
  <w:abstractNum w:abstractNumId="4">
    <w:nsid w:val="3A004CC9"/>
    <w:multiLevelType w:val="hybridMultilevel"/>
    <w:tmpl w:val="0A40887A"/>
    <w:lvl w:ilvl="0" w:tplc="74C6628C">
      <w:start w:val="1"/>
      <w:numFmt w:val="bullet"/>
      <w:suff w:val="space"/>
      <w:lvlText w:val="­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49335D29"/>
    <w:multiLevelType w:val="multilevel"/>
    <w:tmpl w:val="42700DF8"/>
    <w:lvl w:ilvl="0">
      <w:start w:val="1"/>
      <w:numFmt w:val="decimal"/>
      <w:suff w:val="space"/>
      <w:lvlText w:val="%1."/>
      <w:lvlJc w:val="left"/>
      <w:pPr>
        <w:ind w:left="5464" w:hanging="360"/>
      </w:pPr>
      <w:rPr>
        <w:rFonts w:cs="Times New Roman"/>
        <w:color w:val="auto"/>
      </w:rPr>
    </w:lvl>
    <w:lvl w:ilvl="1">
      <w:start w:val="5"/>
      <w:numFmt w:val="decimal"/>
      <w:isLgl/>
      <w:suff w:val="space"/>
      <w:lvlText w:val="%1.%2."/>
      <w:lvlJc w:val="left"/>
      <w:pPr>
        <w:ind w:left="1892" w:hanging="615"/>
      </w:pPr>
      <w:rPr>
        <w:rFonts w:cs="Times New Roman"/>
      </w:rPr>
    </w:lvl>
    <w:lvl w:ilvl="2">
      <w:start w:val="1"/>
      <w:numFmt w:val="decimal"/>
      <w:isLgl/>
      <w:suff w:val="space"/>
      <w:lvlText w:val="%1.%2.%3."/>
      <w:lvlJc w:val="left"/>
      <w:pPr>
        <w:ind w:left="199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cs="Times New Roman"/>
      </w:rPr>
    </w:lvl>
  </w:abstractNum>
  <w:abstractNum w:abstractNumId="6">
    <w:nsid w:val="49BA1AE4"/>
    <w:multiLevelType w:val="multilevel"/>
    <w:tmpl w:val="B0786826"/>
    <w:lvl w:ilvl="0">
      <w:start w:val="1"/>
      <w:numFmt w:val="decimal"/>
      <w:suff w:val="space"/>
      <w:lvlText w:val="%1."/>
      <w:lvlJc w:val="left"/>
      <w:pPr>
        <w:ind w:left="803" w:hanging="360"/>
      </w:pPr>
      <w:rPr>
        <w:color w:val="auto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893" w:hanging="450"/>
      </w:p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cs="Symbol" w:hint="default"/>
      </w:rPr>
    </w:lvl>
    <w:lvl w:ilvl="3">
      <w:start w:val="1"/>
      <w:numFmt w:val="decimal"/>
      <w:isLgl/>
      <w:lvlText w:val="%1.%2.%3.%4."/>
      <w:lvlJc w:val="left"/>
      <w:pPr>
        <w:ind w:left="1163" w:hanging="720"/>
      </w:pPr>
    </w:lvl>
    <w:lvl w:ilvl="4">
      <w:start w:val="1"/>
      <w:numFmt w:val="decimal"/>
      <w:isLgl/>
      <w:lvlText w:val="%1.%2.%3.%4.%5."/>
      <w:lvlJc w:val="left"/>
      <w:pPr>
        <w:ind w:left="1523" w:hanging="1080"/>
      </w:pPr>
    </w:lvl>
    <w:lvl w:ilvl="5">
      <w:start w:val="1"/>
      <w:numFmt w:val="decimal"/>
      <w:isLgl/>
      <w:lvlText w:val="%1.%2.%3.%4.%5.%6."/>
      <w:lvlJc w:val="left"/>
      <w:pPr>
        <w:ind w:left="1523" w:hanging="1080"/>
      </w:pPr>
    </w:lvl>
    <w:lvl w:ilvl="6">
      <w:start w:val="1"/>
      <w:numFmt w:val="decimal"/>
      <w:isLgl/>
      <w:lvlText w:val="%1.%2.%3.%4.%5.%6.%7."/>
      <w:lvlJc w:val="left"/>
      <w:pPr>
        <w:ind w:left="1883" w:hanging="1440"/>
      </w:pPr>
    </w:lvl>
    <w:lvl w:ilvl="7">
      <w:start w:val="1"/>
      <w:numFmt w:val="decimal"/>
      <w:isLgl/>
      <w:lvlText w:val="%1.%2.%3.%4.%5.%6.%7.%8."/>
      <w:lvlJc w:val="left"/>
      <w:pPr>
        <w:ind w:left="1883" w:hanging="1440"/>
      </w:pPr>
    </w:lvl>
    <w:lvl w:ilvl="8">
      <w:start w:val="1"/>
      <w:numFmt w:val="decimal"/>
      <w:isLgl/>
      <w:lvlText w:val="%1.%2.%3.%4.%5.%6.%7.%8.%9."/>
      <w:lvlJc w:val="left"/>
      <w:pPr>
        <w:ind w:left="2243" w:hanging="1800"/>
      </w:pPr>
    </w:lvl>
  </w:abstractNum>
  <w:abstractNum w:abstractNumId="7">
    <w:nsid w:val="56360B7B"/>
    <w:multiLevelType w:val="hybridMultilevel"/>
    <w:tmpl w:val="2416EB2C"/>
    <w:lvl w:ilvl="0" w:tplc="603424B8">
      <w:start w:val="1"/>
      <w:numFmt w:val="bullet"/>
      <w:suff w:val="space"/>
      <w:lvlText w:val="­"/>
      <w:lvlJc w:val="left"/>
      <w:pPr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7176CA2"/>
    <w:multiLevelType w:val="hybridMultilevel"/>
    <w:tmpl w:val="0F545154"/>
    <w:lvl w:ilvl="0" w:tplc="2640E5CA">
      <w:start w:val="1"/>
      <w:numFmt w:val="decimal"/>
      <w:suff w:val="space"/>
      <w:lvlText w:val="%1."/>
      <w:lvlJc w:val="left"/>
      <w:pPr>
        <w:ind w:left="1729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B2D4D90"/>
    <w:multiLevelType w:val="multilevel"/>
    <w:tmpl w:val="F14C8F40"/>
    <w:lvl w:ilvl="0">
      <w:start w:val="1"/>
      <w:numFmt w:val="upperRoman"/>
      <w:suff w:val="space"/>
      <w:lvlText w:val="%1."/>
      <w:lvlJc w:val="left"/>
      <w:pPr>
        <w:ind w:left="803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07" w:hanging="540"/>
      </w:pPr>
    </w:lvl>
    <w:lvl w:ilvl="2">
      <w:start w:val="1"/>
      <w:numFmt w:val="decimal"/>
      <w:isLgl/>
      <w:lvlText w:val="%1.%2.%3."/>
      <w:lvlJc w:val="left"/>
      <w:pPr>
        <w:ind w:left="1411" w:hanging="720"/>
      </w:pPr>
    </w:lvl>
    <w:lvl w:ilvl="3">
      <w:start w:val="1"/>
      <w:numFmt w:val="decimal"/>
      <w:isLgl/>
      <w:lvlText w:val="%1.%2.%3.%4."/>
      <w:lvlJc w:val="left"/>
      <w:pPr>
        <w:ind w:left="1535" w:hanging="720"/>
      </w:pPr>
    </w:lvl>
    <w:lvl w:ilvl="4">
      <w:start w:val="1"/>
      <w:numFmt w:val="decimal"/>
      <w:isLgl/>
      <w:lvlText w:val="%1.%2.%3.%4.%5."/>
      <w:lvlJc w:val="left"/>
      <w:pPr>
        <w:ind w:left="2019" w:hanging="1080"/>
      </w:pPr>
    </w:lvl>
    <w:lvl w:ilvl="5">
      <w:start w:val="1"/>
      <w:numFmt w:val="decimal"/>
      <w:isLgl/>
      <w:lvlText w:val="%1.%2.%3.%4.%5.%6."/>
      <w:lvlJc w:val="left"/>
      <w:pPr>
        <w:ind w:left="2143" w:hanging="1080"/>
      </w:pPr>
    </w:lvl>
    <w:lvl w:ilvl="6">
      <w:start w:val="1"/>
      <w:numFmt w:val="decimal"/>
      <w:isLgl/>
      <w:lvlText w:val="%1.%2.%3.%4.%5.%6.%7."/>
      <w:lvlJc w:val="left"/>
      <w:pPr>
        <w:ind w:left="2627" w:hanging="1440"/>
      </w:pPr>
    </w:lvl>
    <w:lvl w:ilvl="7">
      <w:start w:val="1"/>
      <w:numFmt w:val="decimal"/>
      <w:isLgl/>
      <w:lvlText w:val="%1.%2.%3.%4.%5.%6.%7.%8."/>
      <w:lvlJc w:val="left"/>
      <w:pPr>
        <w:ind w:left="2751" w:hanging="1440"/>
      </w:pPr>
    </w:lvl>
    <w:lvl w:ilvl="8">
      <w:start w:val="1"/>
      <w:numFmt w:val="decimal"/>
      <w:isLgl/>
      <w:lvlText w:val="%1.%2.%3.%4.%5.%6.%7.%8.%9."/>
      <w:lvlJc w:val="left"/>
      <w:pPr>
        <w:ind w:left="3235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D3"/>
    <w:rsid w:val="004E73CF"/>
    <w:rsid w:val="007957BE"/>
    <w:rsid w:val="00850B4C"/>
    <w:rsid w:val="00A2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240D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rsid w:val="00A240D3"/>
    <w:rPr>
      <w:rFonts w:ascii="Verdana" w:hAnsi="Verdana"/>
      <w:color w:val="0000FF"/>
      <w:u w:val="single"/>
      <w:lang w:val="en-US" w:eastAsia="en-US" w:bidi="ar-SA"/>
    </w:rPr>
  </w:style>
  <w:style w:type="paragraph" w:customStyle="1" w:styleId="1">
    <w:name w:val="Обычный1"/>
    <w:uiPriority w:val="99"/>
    <w:rsid w:val="00A240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240D3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Title">
    <w:name w:val="ConsPlusTitle Знак"/>
    <w:link w:val="ConsPlusTitle0"/>
    <w:uiPriority w:val="99"/>
    <w:locked/>
    <w:rsid w:val="00A240D3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0">
    <w:name w:val="ConsPlusTitle"/>
    <w:link w:val="ConsPlusTitle"/>
    <w:uiPriority w:val="99"/>
    <w:rsid w:val="00A24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240D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rsid w:val="00A240D3"/>
    <w:rPr>
      <w:rFonts w:ascii="Verdana" w:hAnsi="Verdana"/>
      <w:color w:val="0000FF"/>
      <w:u w:val="single"/>
      <w:lang w:val="en-US" w:eastAsia="en-US" w:bidi="ar-SA"/>
    </w:rPr>
  </w:style>
  <w:style w:type="paragraph" w:customStyle="1" w:styleId="1">
    <w:name w:val="Обычный1"/>
    <w:uiPriority w:val="99"/>
    <w:rsid w:val="00A240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240D3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Title">
    <w:name w:val="ConsPlusTitle Знак"/>
    <w:link w:val="ConsPlusTitle0"/>
    <w:uiPriority w:val="99"/>
    <w:locked/>
    <w:rsid w:val="00A240D3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0">
    <w:name w:val="ConsPlusTitle"/>
    <w:link w:val="ConsPlusTitle"/>
    <w:uiPriority w:val="99"/>
    <w:rsid w:val="00A24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E5CB98E5C1C147FFBB6EDB257B0CB652790B990EFDE6ECE6CF720F9498EE4B2FB6F9222F11047FFEF57AV4L4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3992</Words>
  <Characters>22760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Евгений</cp:lastModifiedBy>
  <cp:revision>2</cp:revision>
  <dcterms:created xsi:type="dcterms:W3CDTF">2019-10-04T08:49:00Z</dcterms:created>
  <dcterms:modified xsi:type="dcterms:W3CDTF">2019-10-04T08:49:00Z</dcterms:modified>
</cp:coreProperties>
</file>