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92" w:rsidRDefault="00704892" w:rsidP="00704892">
      <w:pPr>
        <w:tabs>
          <w:tab w:val="left" w:pos="7140"/>
        </w:tabs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БРЯНСКАЯ ОБЛАСТЬ</w:t>
      </w:r>
    </w:p>
    <w:p w:rsidR="00704892" w:rsidRDefault="00704892" w:rsidP="00704892">
      <w:pPr>
        <w:jc w:val="center"/>
        <w:rPr>
          <w:sz w:val="40"/>
          <w:szCs w:val="40"/>
        </w:rPr>
      </w:pPr>
      <w:r>
        <w:rPr>
          <w:sz w:val="40"/>
          <w:szCs w:val="40"/>
        </w:rPr>
        <w:t>БРАСОВСКИЙ РАЙОН</w:t>
      </w:r>
    </w:p>
    <w:p w:rsidR="00704892" w:rsidRDefault="00704892" w:rsidP="00704892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ДОБРИКОВСКАЯ СЕЛЬСКАЯ АДМИНИСТРАЦИЯ</w:t>
      </w:r>
    </w:p>
    <w:tbl>
      <w:tblPr>
        <w:tblW w:w="10260" w:type="dxa"/>
        <w:tblInd w:w="-432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04892" w:rsidTr="00D0766A">
        <w:trPr>
          <w:trHeight w:val="100"/>
        </w:trPr>
        <w:tc>
          <w:tcPr>
            <w:tcW w:w="102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04892" w:rsidRDefault="00704892" w:rsidP="00D0766A">
            <w:pPr>
              <w:tabs>
                <w:tab w:val="left" w:pos="2300"/>
              </w:tabs>
              <w:rPr>
                <w:sz w:val="36"/>
                <w:szCs w:val="36"/>
              </w:rPr>
            </w:pPr>
          </w:p>
        </w:tc>
      </w:tr>
    </w:tbl>
    <w:p w:rsidR="00704892" w:rsidRDefault="00704892" w:rsidP="00704892">
      <w:pPr>
        <w:tabs>
          <w:tab w:val="left" w:pos="23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04892" w:rsidRDefault="00704892" w:rsidP="00704892">
      <w:pPr>
        <w:tabs>
          <w:tab w:val="left" w:pos="2300"/>
        </w:tabs>
        <w:rPr>
          <w:b/>
          <w:sz w:val="36"/>
          <w:szCs w:val="36"/>
        </w:rPr>
      </w:pPr>
    </w:p>
    <w:p w:rsidR="00704892" w:rsidRDefault="00704892" w:rsidP="00704892">
      <w:pPr>
        <w:rPr>
          <w:sz w:val="28"/>
          <w:szCs w:val="28"/>
        </w:rPr>
      </w:pPr>
      <w:r>
        <w:rPr>
          <w:sz w:val="28"/>
          <w:szCs w:val="28"/>
        </w:rPr>
        <w:t>от 06 июня 2012 г № 8</w:t>
      </w:r>
    </w:p>
    <w:p w:rsidR="00704892" w:rsidRDefault="00704892" w:rsidP="007048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обрик</w:t>
      </w:r>
      <w:proofErr w:type="spellEnd"/>
    </w:p>
    <w:p w:rsidR="00704892" w:rsidRDefault="00704892" w:rsidP="00704892">
      <w:pPr>
        <w:rPr>
          <w:sz w:val="28"/>
          <w:szCs w:val="28"/>
        </w:rPr>
      </w:pPr>
    </w:p>
    <w:p w:rsidR="00704892" w:rsidRDefault="00704892" w:rsidP="00704892">
      <w:pPr>
        <w:rPr>
          <w:sz w:val="28"/>
          <w:szCs w:val="28"/>
        </w:rPr>
      </w:pPr>
      <w:r>
        <w:rPr>
          <w:sz w:val="28"/>
          <w:szCs w:val="28"/>
        </w:rPr>
        <w:t>Об утверждении схемы размещения</w:t>
      </w:r>
    </w:p>
    <w:p w:rsidR="00704892" w:rsidRDefault="00704892" w:rsidP="00704892">
      <w:pPr>
        <w:rPr>
          <w:sz w:val="28"/>
          <w:szCs w:val="28"/>
        </w:rPr>
      </w:pPr>
      <w:r>
        <w:rPr>
          <w:sz w:val="28"/>
          <w:szCs w:val="28"/>
        </w:rPr>
        <w:t>нестационарных торговых объектов</w:t>
      </w:r>
    </w:p>
    <w:p w:rsidR="00704892" w:rsidRDefault="00704892" w:rsidP="00704892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Добриковского</w:t>
      </w:r>
      <w:proofErr w:type="spellEnd"/>
      <w:r>
        <w:rPr>
          <w:sz w:val="28"/>
          <w:szCs w:val="28"/>
        </w:rPr>
        <w:t xml:space="preserve"> </w:t>
      </w:r>
    </w:p>
    <w:p w:rsidR="00704892" w:rsidRDefault="00704892" w:rsidP="0070489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04892" w:rsidRDefault="00704892" w:rsidP="00704892">
      <w:pPr>
        <w:tabs>
          <w:tab w:val="left" w:pos="2300"/>
        </w:tabs>
        <w:rPr>
          <w:sz w:val="28"/>
          <w:szCs w:val="28"/>
        </w:rPr>
      </w:pPr>
    </w:p>
    <w:p w:rsidR="00704892" w:rsidRDefault="00704892" w:rsidP="007048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Руководствуясь Федеральным законом от 28 декабря 2009 года № 381-ФЗ «Об основах государственного регулирования торговой деятельности в Российской Федерации», постановлением администрации Брянской области от 02 декабря 2010 года № 1224 «Об утверждении Порядка разработки и утверждения органами местного самоуправления схемы размещения нестационарных торговых объектов», в целях регулирования отношений, связанных с организацией и деятельностью нестационарных торговых объектов на территории </w:t>
      </w:r>
      <w:proofErr w:type="spellStart"/>
      <w:r>
        <w:rPr>
          <w:sz w:val="28"/>
          <w:szCs w:val="28"/>
        </w:rPr>
        <w:t>Добриковского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End"/>
    </w:p>
    <w:p w:rsidR="00704892" w:rsidRDefault="00704892" w:rsidP="007048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04892" w:rsidRDefault="00704892" w:rsidP="00704892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прилагаемую схему размещения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704892" w:rsidRDefault="00704892" w:rsidP="00704892">
      <w:pPr>
        <w:rPr>
          <w:sz w:val="28"/>
          <w:szCs w:val="28"/>
        </w:rPr>
      </w:pPr>
      <w:r>
        <w:rPr>
          <w:sz w:val="28"/>
          <w:szCs w:val="28"/>
        </w:rPr>
        <w:t xml:space="preserve">          2. Постановление обнародовать в установленном порядке.</w:t>
      </w:r>
    </w:p>
    <w:p w:rsidR="00704892" w:rsidRDefault="00704892" w:rsidP="00704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04892" w:rsidRDefault="00704892" w:rsidP="00704892">
      <w:pPr>
        <w:ind w:firstLine="720"/>
        <w:jc w:val="both"/>
        <w:rPr>
          <w:sz w:val="28"/>
          <w:szCs w:val="28"/>
        </w:rPr>
      </w:pPr>
    </w:p>
    <w:p w:rsidR="00704892" w:rsidRDefault="00704892" w:rsidP="00704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  <w:proofErr w:type="spellStart"/>
      <w:r>
        <w:rPr>
          <w:sz w:val="28"/>
          <w:szCs w:val="28"/>
        </w:rPr>
        <w:t>Добриковской</w:t>
      </w:r>
      <w:proofErr w:type="spellEnd"/>
      <w:r>
        <w:rPr>
          <w:sz w:val="28"/>
          <w:szCs w:val="28"/>
        </w:rPr>
        <w:t xml:space="preserve"> </w:t>
      </w:r>
    </w:p>
    <w:p w:rsidR="00704892" w:rsidRDefault="00704892" w:rsidP="007048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А.Ф.Савостин</w:t>
      </w:r>
    </w:p>
    <w:p w:rsidR="00704892" w:rsidRDefault="00704892" w:rsidP="00704892">
      <w:pPr>
        <w:ind w:firstLine="698"/>
        <w:jc w:val="right"/>
        <w:rPr>
          <w:rStyle w:val="a3"/>
          <w:b w:val="0"/>
          <w:bCs/>
        </w:rPr>
      </w:pPr>
    </w:p>
    <w:p w:rsidR="00704892" w:rsidRDefault="00704892" w:rsidP="00704892"/>
    <w:p w:rsidR="00704892" w:rsidRDefault="00704892" w:rsidP="00704892">
      <w:pPr>
        <w:jc w:val="right"/>
      </w:pPr>
    </w:p>
    <w:p w:rsidR="00704892" w:rsidRDefault="00704892" w:rsidP="00704892">
      <w:pPr>
        <w:tabs>
          <w:tab w:val="left" w:pos="7140"/>
        </w:tabs>
        <w:rPr>
          <w:sz w:val="28"/>
          <w:szCs w:val="28"/>
        </w:rPr>
      </w:pPr>
    </w:p>
    <w:p w:rsidR="00704892" w:rsidRDefault="00704892" w:rsidP="00704892">
      <w:pPr>
        <w:tabs>
          <w:tab w:val="left" w:pos="7140"/>
        </w:tabs>
        <w:rPr>
          <w:sz w:val="28"/>
          <w:szCs w:val="28"/>
        </w:rPr>
      </w:pPr>
    </w:p>
    <w:p w:rsidR="00704892" w:rsidRDefault="00704892" w:rsidP="00704892">
      <w:pPr>
        <w:tabs>
          <w:tab w:val="left" w:pos="7140"/>
        </w:tabs>
        <w:rPr>
          <w:sz w:val="28"/>
          <w:szCs w:val="28"/>
        </w:rPr>
      </w:pPr>
    </w:p>
    <w:p w:rsidR="00704892" w:rsidRDefault="00704892" w:rsidP="00704892">
      <w:pPr>
        <w:tabs>
          <w:tab w:val="left" w:pos="7140"/>
        </w:tabs>
        <w:rPr>
          <w:sz w:val="28"/>
          <w:szCs w:val="28"/>
        </w:rPr>
      </w:pPr>
    </w:p>
    <w:p w:rsidR="00704892" w:rsidRDefault="00704892" w:rsidP="00704892">
      <w:pPr>
        <w:tabs>
          <w:tab w:val="left" w:pos="7140"/>
        </w:tabs>
        <w:rPr>
          <w:sz w:val="28"/>
          <w:szCs w:val="28"/>
        </w:rPr>
      </w:pPr>
    </w:p>
    <w:p w:rsidR="00704892" w:rsidRDefault="00704892" w:rsidP="00704892">
      <w:pPr>
        <w:tabs>
          <w:tab w:val="left" w:pos="7140"/>
        </w:tabs>
        <w:rPr>
          <w:sz w:val="28"/>
          <w:szCs w:val="28"/>
        </w:rPr>
      </w:pPr>
    </w:p>
    <w:p w:rsidR="00704892" w:rsidRDefault="00704892" w:rsidP="00704892">
      <w:pPr>
        <w:tabs>
          <w:tab w:val="left" w:pos="7140"/>
        </w:tabs>
        <w:rPr>
          <w:sz w:val="28"/>
          <w:szCs w:val="28"/>
        </w:rPr>
      </w:pPr>
    </w:p>
    <w:p w:rsidR="00704892" w:rsidRDefault="00704892" w:rsidP="00704892">
      <w:pPr>
        <w:tabs>
          <w:tab w:val="left" w:pos="7140"/>
        </w:tabs>
        <w:rPr>
          <w:sz w:val="28"/>
          <w:szCs w:val="28"/>
        </w:rPr>
      </w:pPr>
    </w:p>
    <w:p w:rsidR="00704892" w:rsidRDefault="00704892" w:rsidP="00704892">
      <w:pPr>
        <w:tabs>
          <w:tab w:val="left" w:pos="714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704892" w:rsidRDefault="00704892" w:rsidP="00704892">
      <w:pPr>
        <w:tabs>
          <w:tab w:val="left" w:pos="71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proofErr w:type="spellStart"/>
      <w:r>
        <w:rPr>
          <w:sz w:val="28"/>
          <w:szCs w:val="28"/>
        </w:rPr>
        <w:t>Добриковской</w:t>
      </w:r>
      <w:proofErr w:type="spellEnd"/>
    </w:p>
    <w:p w:rsidR="00704892" w:rsidRDefault="00704892" w:rsidP="00704892">
      <w:pPr>
        <w:tabs>
          <w:tab w:val="left" w:pos="71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</w:p>
    <w:p w:rsidR="00704892" w:rsidRDefault="00704892" w:rsidP="00704892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 июня 2012 г № 8</w:t>
      </w:r>
    </w:p>
    <w:p w:rsidR="00704892" w:rsidRDefault="00704892" w:rsidP="00704892">
      <w:pPr>
        <w:jc w:val="right"/>
        <w:rPr>
          <w:sz w:val="28"/>
          <w:szCs w:val="28"/>
        </w:rPr>
      </w:pPr>
    </w:p>
    <w:p w:rsidR="00704892" w:rsidRDefault="00704892" w:rsidP="00704892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704892" w:rsidRDefault="00704892" w:rsidP="007048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нестационарных торговых объектов </w:t>
      </w:r>
      <w:proofErr w:type="gramStart"/>
      <w:r>
        <w:rPr>
          <w:sz w:val="28"/>
          <w:szCs w:val="28"/>
        </w:rPr>
        <w:t>на</w:t>
      </w:r>
      <w:proofErr w:type="gramEnd"/>
    </w:p>
    <w:p w:rsidR="00704892" w:rsidRDefault="00704892" w:rsidP="007048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Добриковского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04892" w:rsidRDefault="00704892" w:rsidP="0070489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3654"/>
        <w:gridCol w:w="2393"/>
        <w:gridCol w:w="2584"/>
      </w:tblGrid>
      <w:tr w:rsidR="00704892" w:rsidRPr="00631B89" w:rsidTr="00D0766A">
        <w:trPr>
          <w:trHeight w:val="537"/>
        </w:trPr>
        <w:tc>
          <w:tcPr>
            <w:tcW w:w="988" w:type="dxa"/>
          </w:tcPr>
          <w:p w:rsidR="00704892" w:rsidRPr="00631B89" w:rsidRDefault="00704892" w:rsidP="00D0766A">
            <w:pPr>
              <w:jc w:val="center"/>
              <w:rPr>
                <w:sz w:val="28"/>
                <w:szCs w:val="28"/>
              </w:rPr>
            </w:pPr>
            <w:r w:rsidRPr="00631B89">
              <w:rPr>
                <w:sz w:val="28"/>
                <w:szCs w:val="28"/>
              </w:rPr>
              <w:t xml:space="preserve">№ </w:t>
            </w:r>
            <w:proofErr w:type="gramStart"/>
            <w:r w:rsidRPr="00631B89">
              <w:rPr>
                <w:sz w:val="28"/>
                <w:szCs w:val="28"/>
              </w:rPr>
              <w:t>п</w:t>
            </w:r>
            <w:proofErr w:type="gramEnd"/>
            <w:r w:rsidRPr="00631B89">
              <w:rPr>
                <w:sz w:val="28"/>
                <w:szCs w:val="28"/>
              </w:rPr>
              <w:t>/п</w:t>
            </w:r>
          </w:p>
        </w:tc>
        <w:tc>
          <w:tcPr>
            <w:tcW w:w="3839" w:type="dxa"/>
          </w:tcPr>
          <w:p w:rsidR="00704892" w:rsidRPr="00631B89" w:rsidRDefault="00704892" w:rsidP="00D0766A">
            <w:pPr>
              <w:jc w:val="center"/>
              <w:rPr>
                <w:sz w:val="28"/>
                <w:szCs w:val="28"/>
              </w:rPr>
            </w:pPr>
            <w:r w:rsidRPr="00631B89">
              <w:rPr>
                <w:sz w:val="28"/>
                <w:szCs w:val="28"/>
              </w:rPr>
              <w:t>Адрес (местоположение объекта)</w:t>
            </w:r>
          </w:p>
        </w:tc>
        <w:tc>
          <w:tcPr>
            <w:tcW w:w="2443" w:type="dxa"/>
          </w:tcPr>
          <w:p w:rsidR="00704892" w:rsidRPr="00631B89" w:rsidRDefault="00704892" w:rsidP="00D0766A">
            <w:pPr>
              <w:jc w:val="center"/>
              <w:rPr>
                <w:sz w:val="28"/>
                <w:szCs w:val="28"/>
              </w:rPr>
            </w:pPr>
            <w:r w:rsidRPr="00631B89">
              <w:rPr>
                <w:sz w:val="28"/>
                <w:szCs w:val="28"/>
              </w:rPr>
              <w:t>Срок размещения объекта</w:t>
            </w:r>
          </w:p>
        </w:tc>
        <w:tc>
          <w:tcPr>
            <w:tcW w:w="2584" w:type="dxa"/>
          </w:tcPr>
          <w:p w:rsidR="00704892" w:rsidRPr="00631B89" w:rsidRDefault="00704892" w:rsidP="00D0766A">
            <w:pPr>
              <w:jc w:val="center"/>
              <w:rPr>
                <w:sz w:val="28"/>
                <w:szCs w:val="28"/>
              </w:rPr>
            </w:pPr>
            <w:r w:rsidRPr="00631B89">
              <w:rPr>
                <w:sz w:val="28"/>
                <w:szCs w:val="28"/>
              </w:rPr>
              <w:t>Специализация объекта</w:t>
            </w:r>
          </w:p>
        </w:tc>
      </w:tr>
      <w:tr w:rsidR="00704892" w:rsidRPr="00631B89" w:rsidTr="00D0766A">
        <w:trPr>
          <w:trHeight w:val="433"/>
        </w:trPr>
        <w:tc>
          <w:tcPr>
            <w:tcW w:w="988" w:type="dxa"/>
          </w:tcPr>
          <w:p w:rsidR="00704892" w:rsidRPr="00631B89" w:rsidRDefault="00704892" w:rsidP="00D0766A">
            <w:pPr>
              <w:jc w:val="center"/>
              <w:rPr>
                <w:sz w:val="28"/>
                <w:szCs w:val="28"/>
              </w:rPr>
            </w:pPr>
            <w:r w:rsidRPr="00631B89">
              <w:rPr>
                <w:sz w:val="28"/>
                <w:szCs w:val="28"/>
              </w:rPr>
              <w:t>1.</w:t>
            </w:r>
          </w:p>
        </w:tc>
        <w:tc>
          <w:tcPr>
            <w:tcW w:w="3839" w:type="dxa"/>
          </w:tcPr>
          <w:p w:rsidR="00704892" w:rsidRPr="00631B89" w:rsidRDefault="00704892" w:rsidP="00D0766A">
            <w:pPr>
              <w:jc w:val="center"/>
              <w:rPr>
                <w:sz w:val="28"/>
                <w:szCs w:val="28"/>
              </w:rPr>
            </w:pPr>
            <w:r w:rsidRPr="00631B89">
              <w:rPr>
                <w:sz w:val="28"/>
                <w:szCs w:val="28"/>
              </w:rPr>
              <w:t>п</w:t>
            </w:r>
            <w:proofErr w:type="gramStart"/>
            <w:r w:rsidRPr="00631B89">
              <w:rPr>
                <w:sz w:val="28"/>
                <w:szCs w:val="28"/>
              </w:rPr>
              <w:t>.К</w:t>
            </w:r>
            <w:proofErr w:type="gramEnd"/>
            <w:r w:rsidRPr="00631B89">
              <w:rPr>
                <w:sz w:val="28"/>
                <w:szCs w:val="28"/>
              </w:rPr>
              <w:t>оммунар</w:t>
            </w:r>
          </w:p>
          <w:p w:rsidR="00704892" w:rsidRPr="00631B89" w:rsidRDefault="00704892" w:rsidP="00D0766A">
            <w:pPr>
              <w:jc w:val="center"/>
              <w:rPr>
                <w:sz w:val="28"/>
                <w:szCs w:val="28"/>
              </w:rPr>
            </w:pPr>
            <w:r w:rsidRPr="00631B89">
              <w:rPr>
                <w:sz w:val="28"/>
                <w:szCs w:val="28"/>
              </w:rPr>
              <w:t>ул. Набережная</w:t>
            </w:r>
          </w:p>
          <w:p w:rsidR="00704892" w:rsidRPr="00631B89" w:rsidRDefault="00704892" w:rsidP="00D0766A">
            <w:pPr>
              <w:jc w:val="center"/>
              <w:rPr>
                <w:sz w:val="28"/>
                <w:szCs w:val="28"/>
              </w:rPr>
            </w:pPr>
            <w:r w:rsidRPr="00631B89">
              <w:rPr>
                <w:sz w:val="28"/>
                <w:szCs w:val="28"/>
              </w:rPr>
              <w:t xml:space="preserve"> (рядом с домом №8)</w:t>
            </w:r>
          </w:p>
        </w:tc>
        <w:tc>
          <w:tcPr>
            <w:tcW w:w="2443" w:type="dxa"/>
          </w:tcPr>
          <w:p w:rsidR="00704892" w:rsidRPr="00631B89" w:rsidRDefault="00704892" w:rsidP="00D0766A">
            <w:pPr>
              <w:jc w:val="center"/>
              <w:rPr>
                <w:sz w:val="28"/>
                <w:szCs w:val="28"/>
              </w:rPr>
            </w:pPr>
            <w:r w:rsidRPr="00631B89">
              <w:rPr>
                <w:sz w:val="28"/>
                <w:szCs w:val="28"/>
              </w:rPr>
              <w:t xml:space="preserve">постоянно, </w:t>
            </w:r>
            <w:proofErr w:type="gramStart"/>
            <w:r w:rsidRPr="00631B89">
              <w:rPr>
                <w:sz w:val="28"/>
                <w:szCs w:val="28"/>
              </w:rPr>
              <w:t>согласно</w:t>
            </w:r>
            <w:proofErr w:type="gramEnd"/>
            <w:r w:rsidRPr="00631B89">
              <w:rPr>
                <w:sz w:val="28"/>
                <w:szCs w:val="28"/>
              </w:rPr>
              <w:t xml:space="preserve"> утвержденного графика</w:t>
            </w:r>
          </w:p>
        </w:tc>
        <w:tc>
          <w:tcPr>
            <w:tcW w:w="2584" w:type="dxa"/>
          </w:tcPr>
          <w:p w:rsidR="00704892" w:rsidRPr="00631B89" w:rsidRDefault="00704892" w:rsidP="00D0766A">
            <w:pPr>
              <w:jc w:val="center"/>
              <w:rPr>
                <w:sz w:val="28"/>
                <w:szCs w:val="28"/>
              </w:rPr>
            </w:pPr>
            <w:r w:rsidRPr="00631B89">
              <w:rPr>
                <w:sz w:val="28"/>
                <w:szCs w:val="28"/>
              </w:rPr>
              <w:t>продовольственные товары</w:t>
            </w:r>
          </w:p>
        </w:tc>
      </w:tr>
      <w:tr w:rsidR="00704892" w:rsidRPr="00631B89" w:rsidTr="00D0766A">
        <w:trPr>
          <w:trHeight w:val="433"/>
        </w:trPr>
        <w:tc>
          <w:tcPr>
            <w:tcW w:w="988" w:type="dxa"/>
          </w:tcPr>
          <w:p w:rsidR="00704892" w:rsidRPr="00631B89" w:rsidRDefault="00704892" w:rsidP="00D0766A">
            <w:pPr>
              <w:jc w:val="center"/>
              <w:rPr>
                <w:sz w:val="28"/>
                <w:szCs w:val="28"/>
              </w:rPr>
            </w:pPr>
            <w:r w:rsidRPr="00631B89">
              <w:rPr>
                <w:sz w:val="28"/>
                <w:szCs w:val="28"/>
              </w:rPr>
              <w:t>2.</w:t>
            </w:r>
          </w:p>
        </w:tc>
        <w:tc>
          <w:tcPr>
            <w:tcW w:w="3839" w:type="dxa"/>
          </w:tcPr>
          <w:p w:rsidR="00704892" w:rsidRPr="00631B89" w:rsidRDefault="00704892" w:rsidP="00D0766A">
            <w:pPr>
              <w:jc w:val="center"/>
              <w:rPr>
                <w:sz w:val="28"/>
                <w:szCs w:val="28"/>
              </w:rPr>
            </w:pPr>
            <w:r w:rsidRPr="00631B89">
              <w:rPr>
                <w:sz w:val="28"/>
                <w:szCs w:val="28"/>
              </w:rPr>
              <w:t>д. Коростель</w:t>
            </w:r>
          </w:p>
          <w:p w:rsidR="00704892" w:rsidRPr="00631B89" w:rsidRDefault="00704892" w:rsidP="00D0766A">
            <w:pPr>
              <w:jc w:val="center"/>
              <w:rPr>
                <w:sz w:val="28"/>
                <w:szCs w:val="28"/>
              </w:rPr>
            </w:pPr>
            <w:r w:rsidRPr="00631B89">
              <w:rPr>
                <w:sz w:val="28"/>
                <w:szCs w:val="28"/>
              </w:rPr>
              <w:t>ул</w:t>
            </w:r>
            <w:proofErr w:type="gramStart"/>
            <w:r w:rsidRPr="00631B89">
              <w:rPr>
                <w:sz w:val="28"/>
                <w:szCs w:val="28"/>
              </w:rPr>
              <w:t>.Л</w:t>
            </w:r>
            <w:proofErr w:type="gramEnd"/>
            <w:r w:rsidRPr="00631B89">
              <w:rPr>
                <w:sz w:val="28"/>
                <w:szCs w:val="28"/>
              </w:rPr>
              <w:t>уговая</w:t>
            </w:r>
          </w:p>
          <w:p w:rsidR="00704892" w:rsidRPr="00631B89" w:rsidRDefault="00704892" w:rsidP="00D0766A">
            <w:pPr>
              <w:jc w:val="center"/>
              <w:rPr>
                <w:sz w:val="28"/>
                <w:szCs w:val="28"/>
              </w:rPr>
            </w:pPr>
            <w:r w:rsidRPr="00631B89">
              <w:rPr>
                <w:sz w:val="28"/>
                <w:szCs w:val="28"/>
              </w:rPr>
              <w:t>(рядом с домом № 2)</w:t>
            </w:r>
          </w:p>
        </w:tc>
        <w:tc>
          <w:tcPr>
            <w:tcW w:w="2443" w:type="dxa"/>
          </w:tcPr>
          <w:p w:rsidR="00704892" w:rsidRPr="00631B89" w:rsidRDefault="00704892" w:rsidP="00D0766A">
            <w:pPr>
              <w:jc w:val="center"/>
              <w:rPr>
                <w:sz w:val="28"/>
                <w:szCs w:val="28"/>
              </w:rPr>
            </w:pPr>
            <w:r w:rsidRPr="00631B89">
              <w:rPr>
                <w:sz w:val="28"/>
                <w:szCs w:val="28"/>
              </w:rPr>
              <w:t xml:space="preserve">постоянно, </w:t>
            </w:r>
            <w:proofErr w:type="gramStart"/>
            <w:r w:rsidRPr="00631B89">
              <w:rPr>
                <w:sz w:val="28"/>
                <w:szCs w:val="28"/>
              </w:rPr>
              <w:t>согласно</w:t>
            </w:r>
            <w:proofErr w:type="gramEnd"/>
            <w:r w:rsidRPr="00631B89">
              <w:rPr>
                <w:sz w:val="28"/>
                <w:szCs w:val="28"/>
              </w:rPr>
              <w:t xml:space="preserve"> утвержденного графика</w:t>
            </w:r>
          </w:p>
        </w:tc>
        <w:tc>
          <w:tcPr>
            <w:tcW w:w="2584" w:type="dxa"/>
          </w:tcPr>
          <w:p w:rsidR="00704892" w:rsidRPr="00631B89" w:rsidRDefault="00704892" w:rsidP="00D0766A">
            <w:pPr>
              <w:jc w:val="center"/>
              <w:rPr>
                <w:sz w:val="28"/>
                <w:szCs w:val="28"/>
              </w:rPr>
            </w:pPr>
            <w:r w:rsidRPr="00631B89">
              <w:rPr>
                <w:sz w:val="28"/>
                <w:szCs w:val="28"/>
              </w:rPr>
              <w:t>продовольственные товары</w:t>
            </w:r>
          </w:p>
        </w:tc>
      </w:tr>
    </w:tbl>
    <w:p w:rsidR="00704892" w:rsidRDefault="00704892" w:rsidP="00704892">
      <w:pPr>
        <w:jc w:val="center"/>
        <w:rPr>
          <w:sz w:val="28"/>
          <w:szCs w:val="28"/>
        </w:rPr>
      </w:pPr>
    </w:p>
    <w:p w:rsidR="00704892" w:rsidRDefault="00704892" w:rsidP="00704892">
      <w:pPr>
        <w:tabs>
          <w:tab w:val="left" w:pos="7140"/>
        </w:tabs>
        <w:jc w:val="right"/>
        <w:rPr>
          <w:sz w:val="28"/>
          <w:szCs w:val="28"/>
        </w:rPr>
      </w:pPr>
    </w:p>
    <w:p w:rsidR="00704892" w:rsidRDefault="00704892" w:rsidP="00704892">
      <w:pPr>
        <w:tabs>
          <w:tab w:val="left" w:pos="7140"/>
        </w:tabs>
        <w:jc w:val="right"/>
        <w:rPr>
          <w:sz w:val="28"/>
          <w:szCs w:val="28"/>
        </w:rPr>
      </w:pPr>
    </w:p>
    <w:p w:rsidR="00704892" w:rsidRDefault="00704892" w:rsidP="00704892">
      <w:pPr>
        <w:tabs>
          <w:tab w:val="left" w:pos="7140"/>
        </w:tabs>
        <w:jc w:val="right"/>
        <w:rPr>
          <w:sz w:val="28"/>
          <w:szCs w:val="28"/>
        </w:rPr>
      </w:pPr>
    </w:p>
    <w:p w:rsidR="00704892" w:rsidRDefault="00704892" w:rsidP="00704892">
      <w:pPr>
        <w:tabs>
          <w:tab w:val="left" w:pos="7140"/>
        </w:tabs>
        <w:jc w:val="right"/>
        <w:rPr>
          <w:sz w:val="28"/>
          <w:szCs w:val="28"/>
        </w:rPr>
      </w:pPr>
    </w:p>
    <w:p w:rsidR="00704892" w:rsidRDefault="00704892" w:rsidP="00704892">
      <w:pPr>
        <w:tabs>
          <w:tab w:val="left" w:pos="7140"/>
        </w:tabs>
        <w:jc w:val="right"/>
        <w:rPr>
          <w:sz w:val="28"/>
          <w:szCs w:val="28"/>
        </w:rPr>
      </w:pPr>
    </w:p>
    <w:p w:rsidR="00704892" w:rsidRDefault="00704892" w:rsidP="00704892">
      <w:pPr>
        <w:tabs>
          <w:tab w:val="left" w:pos="7140"/>
        </w:tabs>
        <w:jc w:val="right"/>
        <w:rPr>
          <w:sz w:val="28"/>
          <w:szCs w:val="28"/>
        </w:rPr>
      </w:pPr>
    </w:p>
    <w:p w:rsidR="00704892" w:rsidRDefault="00704892" w:rsidP="00704892">
      <w:pPr>
        <w:tabs>
          <w:tab w:val="left" w:pos="7140"/>
        </w:tabs>
        <w:jc w:val="right"/>
        <w:rPr>
          <w:sz w:val="28"/>
          <w:szCs w:val="28"/>
        </w:rPr>
      </w:pPr>
    </w:p>
    <w:p w:rsidR="00704892" w:rsidRDefault="00704892" w:rsidP="00704892">
      <w:pPr>
        <w:tabs>
          <w:tab w:val="left" w:pos="7140"/>
        </w:tabs>
        <w:jc w:val="right"/>
        <w:rPr>
          <w:sz w:val="28"/>
          <w:szCs w:val="28"/>
        </w:rPr>
      </w:pPr>
    </w:p>
    <w:p w:rsidR="00704892" w:rsidRDefault="00704892" w:rsidP="00704892">
      <w:pPr>
        <w:tabs>
          <w:tab w:val="left" w:pos="7140"/>
        </w:tabs>
        <w:jc w:val="right"/>
        <w:rPr>
          <w:sz w:val="28"/>
          <w:szCs w:val="28"/>
        </w:rPr>
      </w:pPr>
    </w:p>
    <w:p w:rsidR="00704892" w:rsidRDefault="00704892" w:rsidP="00704892">
      <w:pPr>
        <w:tabs>
          <w:tab w:val="left" w:pos="7140"/>
        </w:tabs>
        <w:jc w:val="right"/>
        <w:rPr>
          <w:sz w:val="28"/>
          <w:szCs w:val="28"/>
        </w:rPr>
      </w:pPr>
    </w:p>
    <w:p w:rsidR="00704892" w:rsidRDefault="00704892" w:rsidP="00704892">
      <w:pPr>
        <w:tabs>
          <w:tab w:val="left" w:pos="7140"/>
        </w:tabs>
        <w:jc w:val="right"/>
        <w:rPr>
          <w:sz w:val="28"/>
          <w:szCs w:val="28"/>
        </w:rPr>
      </w:pPr>
    </w:p>
    <w:p w:rsidR="00704892" w:rsidRDefault="00704892" w:rsidP="00704892">
      <w:pPr>
        <w:tabs>
          <w:tab w:val="left" w:pos="7140"/>
        </w:tabs>
        <w:jc w:val="right"/>
        <w:rPr>
          <w:sz w:val="28"/>
          <w:szCs w:val="28"/>
        </w:rPr>
      </w:pPr>
    </w:p>
    <w:p w:rsidR="00A45EAD" w:rsidRDefault="00A45EAD"/>
    <w:sectPr w:rsidR="00A45EAD" w:rsidSect="00A4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92"/>
    <w:rsid w:val="000A6836"/>
    <w:rsid w:val="00704892"/>
    <w:rsid w:val="00A4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8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8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rsid w:val="00704892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8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8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rsid w:val="00704892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2</cp:revision>
  <dcterms:created xsi:type="dcterms:W3CDTF">2020-06-17T20:11:00Z</dcterms:created>
  <dcterms:modified xsi:type="dcterms:W3CDTF">2020-06-17T20:11:00Z</dcterms:modified>
</cp:coreProperties>
</file>